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7B" w:rsidRPr="009A563F" w:rsidRDefault="004B3F7B" w:rsidP="004B3F7B">
      <w:pPr>
        <w:pStyle w:val="NoSpacing"/>
        <w:rPr>
          <w:i/>
          <w:sz w:val="32"/>
          <w:szCs w:val="32"/>
        </w:rPr>
      </w:pPr>
      <w:r w:rsidRPr="009A563F">
        <w:rPr>
          <w:i/>
          <w:sz w:val="32"/>
          <w:szCs w:val="32"/>
        </w:rPr>
        <w:t>Pressemeddelelse</w:t>
      </w:r>
    </w:p>
    <w:p w:rsidR="00AC4D33" w:rsidRDefault="00AC4D33" w:rsidP="004B3F7B">
      <w:pPr>
        <w:pStyle w:val="NoSpacing"/>
        <w:jc w:val="right"/>
        <w:rPr>
          <w:sz w:val="24"/>
          <w:szCs w:val="24"/>
        </w:rPr>
      </w:pPr>
    </w:p>
    <w:p w:rsidR="004B3F7B" w:rsidRPr="006B7E8F" w:rsidRDefault="00C11672" w:rsidP="004B3F7B">
      <w:pPr>
        <w:pStyle w:val="NoSpacing"/>
        <w:jc w:val="right"/>
        <w:rPr>
          <w:rFonts w:asciiTheme="minorHAnsi" w:hAnsiTheme="minorHAnsi"/>
          <w:sz w:val="24"/>
          <w:szCs w:val="24"/>
        </w:rPr>
      </w:pPr>
      <w:r w:rsidRPr="00C11672">
        <w:rPr>
          <w:rFonts w:asciiTheme="minorHAnsi" w:hAnsiTheme="minorHAnsi"/>
          <w:sz w:val="24"/>
          <w:szCs w:val="24"/>
        </w:rPr>
        <w:t>6</w:t>
      </w:r>
      <w:r w:rsidR="004B3F7B" w:rsidRPr="00C11672">
        <w:rPr>
          <w:rFonts w:asciiTheme="minorHAnsi" w:hAnsiTheme="minorHAnsi"/>
          <w:sz w:val="24"/>
          <w:szCs w:val="24"/>
        </w:rPr>
        <w:t>. juni 201</w:t>
      </w:r>
      <w:r w:rsidR="0007556E" w:rsidRPr="00C11672">
        <w:rPr>
          <w:rFonts w:asciiTheme="minorHAnsi" w:hAnsiTheme="minorHAnsi"/>
          <w:sz w:val="24"/>
          <w:szCs w:val="24"/>
        </w:rPr>
        <w:t>7</w:t>
      </w:r>
    </w:p>
    <w:p w:rsidR="00330C79" w:rsidRPr="006B7E8F" w:rsidRDefault="00330C79" w:rsidP="004B3F7B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330C79" w:rsidRDefault="00330C79" w:rsidP="004B3F7B">
      <w:pPr>
        <w:pStyle w:val="NoSpacing"/>
        <w:rPr>
          <w:rFonts w:asciiTheme="minorHAnsi" w:hAnsiTheme="minorHAnsi"/>
          <w:b/>
          <w:sz w:val="30"/>
          <w:szCs w:val="30"/>
        </w:rPr>
      </w:pPr>
    </w:p>
    <w:p w:rsidR="004B3F7B" w:rsidRPr="00330C79" w:rsidRDefault="003546E8" w:rsidP="004B3F7B">
      <w:pPr>
        <w:pStyle w:val="NoSpacing"/>
        <w:rPr>
          <w:rFonts w:asciiTheme="minorHAnsi" w:hAnsiTheme="minorHAnsi"/>
          <w:b/>
          <w:sz w:val="30"/>
          <w:szCs w:val="30"/>
        </w:rPr>
      </w:pPr>
      <w:r w:rsidRPr="00330C79">
        <w:rPr>
          <w:rFonts w:asciiTheme="minorHAnsi" w:hAnsiTheme="minorHAnsi"/>
          <w:b/>
          <w:sz w:val="30"/>
          <w:szCs w:val="30"/>
        </w:rPr>
        <w:t>Lungekræft</w:t>
      </w:r>
      <w:r w:rsidR="004B3F7B" w:rsidRPr="00330C79">
        <w:rPr>
          <w:rFonts w:asciiTheme="minorHAnsi" w:hAnsiTheme="minorHAnsi"/>
          <w:b/>
          <w:sz w:val="30"/>
          <w:szCs w:val="30"/>
        </w:rPr>
        <w:t xml:space="preserve">: </w:t>
      </w:r>
      <w:r w:rsidR="000D0022" w:rsidRPr="00330C79">
        <w:rPr>
          <w:rFonts w:asciiTheme="minorHAnsi" w:hAnsiTheme="minorHAnsi"/>
          <w:b/>
          <w:sz w:val="30"/>
          <w:szCs w:val="30"/>
        </w:rPr>
        <w:t>Alecensa</w:t>
      </w:r>
      <w:r w:rsidR="0030550E" w:rsidRPr="00330C79">
        <w:rPr>
          <w:rFonts w:asciiTheme="minorHAnsi" w:hAnsiTheme="minorHAnsi"/>
          <w:b/>
          <w:sz w:val="30"/>
          <w:szCs w:val="30"/>
        </w:rPr>
        <w:t xml:space="preserve"> </w:t>
      </w:r>
      <w:r w:rsidR="009E70C7" w:rsidRPr="00330C79">
        <w:rPr>
          <w:rFonts w:asciiTheme="minorHAnsi" w:hAnsiTheme="minorHAnsi"/>
          <w:b/>
          <w:sz w:val="30"/>
          <w:szCs w:val="30"/>
        </w:rPr>
        <w:t xml:space="preserve">halverer </w:t>
      </w:r>
      <w:r w:rsidR="00D12914" w:rsidRPr="00330C79">
        <w:rPr>
          <w:rFonts w:asciiTheme="minorHAnsi" w:hAnsiTheme="minorHAnsi"/>
          <w:b/>
          <w:sz w:val="30"/>
          <w:szCs w:val="30"/>
        </w:rPr>
        <w:t>risiko f</w:t>
      </w:r>
      <w:r w:rsidR="009E70C7" w:rsidRPr="00330C79">
        <w:rPr>
          <w:rFonts w:asciiTheme="minorHAnsi" w:hAnsiTheme="minorHAnsi"/>
          <w:b/>
          <w:sz w:val="30"/>
          <w:szCs w:val="30"/>
        </w:rPr>
        <w:t>or tilbagefald eller død</w:t>
      </w:r>
      <w:r w:rsidR="00F8639A" w:rsidRPr="00330C79">
        <w:rPr>
          <w:rFonts w:asciiTheme="minorHAnsi" w:hAnsiTheme="minorHAnsi"/>
          <w:b/>
          <w:sz w:val="30"/>
          <w:szCs w:val="30"/>
        </w:rPr>
        <w:t xml:space="preserve"> </w:t>
      </w:r>
    </w:p>
    <w:p w:rsidR="004B3F7B" w:rsidRPr="006B7E8F" w:rsidRDefault="004B3F7B" w:rsidP="004B3F7B">
      <w:pPr>
        <w:pStyle w:val="NoSpacing"/>
        <w:rPr>
          <w:rFonts w:asciiTheme="minorHAnsi" w:hAnsiTheme="minorHAnsi"/>
          <w:sz w:val="24"/>
          <w:szCs w:val="24"/>
        </w:rPr>
      </w:pPr>
    </w:p>
    <w:p w:rsidR="002B5C5B" w:rsidRPr="008D723B" w:rsidRDefault="00FF5CAF" w:rsidP="00330C79">
      <w:pPr>
        <w:pStyle w:val="NoSpacing"/>
        <w:rPr>
          <w:rFonts w:asciiTheme="minorHAnsi" w:hAnsiTheme="minorHAnsi"/>
          <w:sz w:val="24"/>
          <w:szCs w:val="24"/>
        </w:rPr>
      </w:pPr>
      <w:r w:rsidRPr="008D723B">
        <w:rPr>
          <w:rFonts w:asciiTheme="minorHAnsi" w:hAnsiTheme="minorHAnsi"/>
          <w:sz w:val="24"/>
          <w:szCs w:val="24"/>
        </w:rPr>
        <w:t xml:space="preserve">Patienter med </w:t>
      </w:r>
      <w:r w:rsidR="00810AC8" w:rsidRPr="00345949">
        <w:rPr>
          <w:rFonts w:asciiTheme="minorHAnsi" w:hAnsiTheme="minorHAnsi"/>
          <w:sz w:val="24"/>
          <w:szCs w:val="24"/>
        </w:rPr>
        <w:t xml:space="preserve">uhelbredelig ALK-positiv </w:t>
      </w:r>
      <w:r w:rsidRPr="00345949">
        <w:rPr>
          <w:rFonts w:asciiTheme="minorHAnsi" w:hAnsiTheme="minorHAnsi"/>
          <w:sz w:val="24"/>
          <w:szCs w:val="24"/>
        </w:rPr>
        <w:t xml:space="preserve">ikke-småcellet lungekræft </w:t>
      </w:r>
      <w:r w:rsidR="00747548" w:rsidRPr="00FF0337">
        <w:rPr>
          <w:rFonts w:asciiTheme="minorHAnsi" w:hAnsiTheme="minorHAnsi"/>
          <w:sz w:val="24"/>
          <w:szCs w:val="24"/>
        </w:rPr>
        <w:t>behandles i dag med ALK-hæmmeren crizotinib som monoterapi i 1. linje.</w:t>
      </w:r>
      <w:r w:rsidRPr="00FF0337">
        <w:rPr>
          <w:rFonts w:asciiTheme="minorHAnsi" w:hAnsiTheme="minorHAnsi"/>
          <w:sz w:val="24"/>
          <w:szCs w:val="24"/>
        </w:rPr>
        <w:t xml:space="preserve"> Men nu dokumenterer </w:t>
      </w:r>
      <w:r w:rsidR="008D723B" w:rsidRPr="00FF0337">
        <w:rPr>
          <w:rFonts w:asciiTheme="minorHAnsi" w:hAnsiTheme="minorHAnsi"/>
          <w:sz w:val="24"/>
          <w:szCs w:val="24"/>
        </w:rPr>
        <w:t>d</w:t>
      </w:r>
      <w:r w:rsidRPr="00FF0337">
        <w:rPr>
          <w:rFonts w:asciiTheme="minorHAnsi" w:hAnsiTheme="minorHAnsi"/>
          <w:sz w:val="24"/>
          <w:szCs w:val="24"/>
        </w:rPr>
        <w:t xml:space="preserve">et </w:t>
      </w:r>
      <w:r w:rsidR="00810AC8" w:rsidRPr="008D723B">
        <w:rPr>
          <w:rFonts w:asciiTheme="minorHAnsi" w:hAnsiTheme="minorHAnsi"/>
          <w:sz w:val="24"/>
          <w:szCs w:val="24"/>
        </w:rPr>
        <w:t>global</w:t>
      </w:r>
      <w:r w:rsidR="008D723B" w:rsidRPr="008D723B">
        <w:rPr>
          <w:rFonts w:asciiTheme="minorHAnsi" w:hAnsiTheme="minorHAnsi"/>
          <w:sz w:val="24"/>
          <w:szCs w:val="24"/>
        </w:rPr>
        <w:t>e</w:t>
      </w:r>
      <w:r w:rsidR="00810AC8" w:rsidRPr="008D723B">
        <w:rPr>
          <w:rFonts w:asciiTheme="minorHAnsi" w:hAnsiTheme="minorHAnsi"/>
          <w:sz w:val="24"/>
          <w:szCs w:val="24"/>
        </w:rPr>
        <w:t xml:space="preserve"> </w:t>
      </w:r>
      <w:r w:rsidRPr="008D723B">
        <w:rPr>
          <w:rFonts w:asciiTheme="minorHAnsi" w:hAnsiTheme="minorHAnsi"/>
          <w:sz w:val="24"/>
          <w:szCs w:val="24"/>
        </w:rPr>
        <w:t>head-to-head studie</w:t>
      </w:r>
      <w:r w:rsidR="008D723B" w:rsidRPr="008D723B">
        <w:rPr>
          <w:rFonts w:asciiTheme="minorHAnsi" w:hAnsiTheme="minorHAnsi"/>
          <w:sz w:val="24"/>
          <w:szCs w:val="24"/>
        </w:rPr>
        <w:t xml:space="preserve">, </w:t>
      </w:r>
      <w:r w:rsidR="00DF10A7">
        <w:rPr>
          <w:rFonts w:asciiTheme="minorHAnsi" w:hAnsiTheme="minorHAnsi"/>
          <w:sz w:val="24"/>
          <w:szCs w:val="24"/>
        </w:rPr>
        <w:t xml:space="preserve">ALEX, </w:t>
      </w:r>
      <w:r w:rsidRPr="008D723B">
        <w:rPr>
          <w:rFonts w:asciiTheme="minorHAnsi" w:hAnsiTheme="minorHAnsi"/>
          <w:sz w:val="24"/>
          <w:szCs w:val="24"/>
        </w:rPr>
        <w:t xml:space="preserve">med ALK-hæmmeren Alecensa </w:t>
      </w:r>
      <w:r w:rsidR="00784681" w:rsidRPr="00DF10A7">
        <w:rPr>
          <w:rFonts w:asciiTheme="minorHAnsi" w:hAnsiTheme="minorHAnsi"/>
          <w:sz w:val="24"/>
          <w:szCs w:val="24"/>
        </w:rPr>
        <w:t xml:space="preserve">(alectinib) </w:t>
      </w:r>
      <w:r w:rsidRPr="008D723B">
        <w:rPr>
          <w:rFonts w:asciiTheme="minorHAnsi" w:hAnsiTheme="minorHAnsi"/>
          <w:sz w:val="24"/>
          <w:szCs w:val="24"/>
        </w:rPr>
        <w:t>versus</w:t>
      </w:r>
      <w:r w:rsidRPr="00345949">
        <w:rPr>
          <w:rFonts w:asciiTheme="minorHAnsi" w:hAnsiTheme="minorHAnsi"/>
          <w:sz w:val="24"/>
          <w:szCs w:val="24"/>
        </w:rPr>
        <w:t xml:space="preserve"> crizotinib</w:t>
      </w:r>
      <w:r w:rsidR="005B3DBF" w:rsidRPr="00345949">
        <w:rPr>
          <w:rFonts w:asciiTheme="minorHAnsi" w:hAnsiTheme="minorHAnsi"/>
          <w:sz w:val="24"/>
          <w:szCs w:val="24"/>
        </w:rPr>
        <w:t xml:space="preserve"> som monoterapi 1. linje</w:t>
      </w:r>
      <w:r w:rsidR="00F50945" w:rsidRPr="00FF0337">
        <w:rPr>
          <w:rFonts w:asciiTheme="minorHAnsi" w:hAnsiTheme="minorHAnsi"/>
          <w:sz w:val="24"/>
          <w:szCs w:val="24"/>
          <w:vertAlign w:val="superscript"/>
        </w:rPr>
        <w:t>1</w:t>
      </w:r>
      <w:r w:rsidRPr="00FF0337">
        <w:rPr>
          <w:rFonts w:asciiTheme="minorHAnsi" w:hAnsiTheme="minorHAnsi"/>
          <w:sz w:val="24"/>
          <w:szCs w:val="24"/>
        </w:rPr>
        <w:t xml:space="preserve">, at Alecensa halverer risikoen for </w:t>
      </w:r>
      <w:r w:rsidRPr="008D723B">
        <w:rPr>
          <w:rFonts w:asciiTheme="minorHAnsi" w:hAnsiTheme="minorHAnsi"/>
          <w:sz w:val="24"/>
          <w:szCs w:val="24"/>
        </w:rPr>
        <w:t xml:space="preserve">tilbagefald eller død. Studiet viser samtidig, at </w:t>
      </w:r>
      <w:r w:rsidR="009A6491" w:rsidRPr="008D723B">
        <w:rPr>
          <w:rFonts w:asciiTheme="minorHAnsi" w:hAnsiTheme="minorHAnsi"/>
          <w:sz w:val="24"/>
          <w:szCs w:val="24"/>
        </w:rPr>
        <w:t>den progression</w:t>
      </w:r>
      <w:r w:rsidR="00CB45A9" w:rsidRPr="008D723B">
        <w:rPr>
          <w:rFonts w:asciiTheme="minorHAnsi" w:hAnsiTheme="minorHAnsi"/>
          <w:sz w:val="24"/>
          <w:szCs w:val="24"/>
        </w:rPr>
        <w:t>s</w:t>
      </w:r>
      <w:r w:rsidR="009A6491" w:rsidRPr="008D723B">
        <w:rPr>
          <w:rFonts w:asciiTheme="minorHAnsi" w:hAnsiTheme="minorHAnsi"/>
          <w:sz w:val="24"/>
          <w:szCs w:val="24"/>
        </w:rPr>
        <w:t xml:space="preserve">fri overlevelse øges ved Alecensa, samt at Alecensa </w:t>
      </w:r>
      <w:r w:rsidRPr="008D723B">
        <w:rPr>
          <w:rFonts w:asciiTheme="minorHAnsi" w:hAnsiTheme="minorHAnsi"/>
          <w:sz w:val="24"/>
          <w:szCs w:val="24"/>
        </w:rPr>
        <w:t xml:space="preserve">kan have særlig gavn for patienter med metastaser i hjernen. </w:t>
      </w:r>
    </w:p>
    <w:p w:rsidR="002B5C5B" w:rsidRPr="008D723B" w:rsidRDefault="002B5C5B" w:rsidP="00330C79">
      <w:pPr>
        <w:pStyle w:val="NoSpacing"/>
        <w:rPr>
          <w:rFonts w:asciiTheme="minorHAnsi" w:hAnsiTheme="minorHAnsi"/>
          <w:sz w:val="24"/>
          <w:szCs w:val="24"/>
        </w:rPr>
      </w:pPr>
    </w:p>
    <w:p w:rsidR="00FF5CAF" w:rsidRPr="00FF0337" w:rsidRDefault="00FF5CAF" w:rsidP="00330C79">
      <w:pPr>
        <w:pStyle w:val="NoSpacing"/>
        <w:rPr>
          <w:rFonts w:asciiTheme="minorHAnsi" w:hAnsiTheme="minorHAnsi"/>
          <w:sz w:val="24"/>
          <w:szCs w:val="24"/>
        </w:rPr>
      </w:pPr>
      <w:r w:rsidRPr="008D723B">
        <w:rPr>
          <w:rFonts w:asciiTheme="minorHAnsi" w:hAnsiTheme="minorHAnsi"/>
          <w:sz w:val="24"/>
          <w:szCs w:val="24"/>
        </w:rPr>
        <w:t>Studiet blev præsenteret</w:t>
      </w:r>
      <w:r w:rsidR="002B5C5B" w:rsidRPr="008D723B">
        <w:rPr>
          <w:rFonts w:asciiTheme="minorHAnsi" w:hAnsiTheme="minorHAnsi"/>
          <w:sz w:val="24"/>
          <w:szCs w:val="24"/>
        </w:rPr>
        <w:t xml:space="preserve">, tirsdag, </w:t>
      </w:r>
      <w:r w:rsidRPr="008D723B">
        <w:rPr>
          <w:rFonts w:asciiTheme="minorHAnsi" w:hAnsiTheme="minorHAnsi"/>
          <w:sz w:val="24"/>
          <w:szCs w:val="24"/>
        </w:rPr>
        <w:t xml:space="preserve">på den amerikanske kræftkongres, ASCO, </w:t>
      </w:r>
      <w:r w:rsidRPr="00FF0337">
        <w:rPr>
          <w:rFonts w:asciiTheme="minorHAnsi" w:hAnsiTheme="minorHAnsi"/>
          <w:sz w:val="24"/>
          <w:szCs w:val="24"/>
        </w:rPr>
        <w:t>tirsdag 6. juni 2017.</w:t>
      </w:r>
      <w:r w:rsidR="002B5C5B" w:rsidRPr="00FF0337">
        <w:rPr>
          <w:rFonts w:asciiTheme="minorHAnsi" w:hAnsiTheme="minorHAnsi"/>
          <w:sz w:val="24"/>
          <w:szCs w:val="24"/>
        </w:rPr>
        <w:t xml:space="preserve"> Studiet blev samtidig publiceret i en artikel i det internationale tidsskrift, </w:t>
      </w:r>
      <w:r w:rsidR="00974506" w:rsidRPr="00FF0337">
        <w:rPr>
          <w:rFonts w:asciiTheme="minorHAnsi" w:hAnsiTheme="minorHAnsi"/>
          <w:sz w:val="24"/>
          <w:szCs w:val="24"/>
        </w:rPr>
        <w:t xml:space="preserve">New England </w:t>
      </w:r>
      <w:r w:rsidR="002B5C5B" w:rsidRPr="008D723B">
        <w:rPr>
          <w:rFonts w:asciiTheme="minorHAnsi" w:hAnsiTheme="minorHAnsi"/>
          <w:sz w:val="24"/>
          <w:szCs w:val="24"/>
        </w:rPr>
        <w:t xml:space="preserve">Journal of </w:t>
      </w:r>
      <w:r w:rsidR="00974506" w:rsidRPr="008D723B">
        <w:rPr>
          <w:rFonts w:asciiTheme="minorHAnsi" w:hAnsiTheme="minorHAnsi"/>
          <w:sz w:val="24"/>
          <w:szCs w:val="24"/>
        </w:rPr>
        <w:t>Medicine</w:t>
      </w:r>
      <w:r w:rsidR="002B5C5B" w:rsidRPr="008D723B">
        <w:rPr>
          <w:rFonts w:asciiTheme="minorHAnsi" w:hAnsiTheme="minorHAnsi"/>
          <w:sz w:val="24"/>
          <w:szCs w:val="24"/>
          <w:vertAlign w:val="superscript"/>
        </w:rPr>
        <w:t>2</w:t>
      </w:r>
      <w:r w:rsidR="002B5C5B" w:rsidRPr="008D723B">
        <w:rPr>
          <w:rFonts w:asciiTheme="minorHAnsi" w:hAnsiTheme="minorHAnsi"/>
          <w:sz w:val="24"/>
          <w:szCs w:val="24"/>
        </w:rPr>
        <w:t xml:space="preserve">. </w:t>
      </w:r>
    </w:p>
    <w:p w:rsidR="00FF5CAF" w:rsidRPr="00FF0337" w:rsidRDefault="00FF5CAF" w:rsidP="00FF5CAF">
      <w:pPr>
        <w:pStyle w:val="NoSpacing"/>
        <w:rPr>
          <w:rFonts w:asciiTheme="minorHAnsi" w:hAnsiTheme="minorHAnsi"/>
          <w:sz w:val="24"/>
          <w:szCs w:val="24"/>
        </w:rPr>
      </w:pPr>
    </w:p>
    <w:p w:rsidR="00FF5CAF" w:rsidRPr="008D723B" w:rsidRDefault="00810AC8" w:rsidP="00FF5CAF">
      <w:pPr>
        <w:pStyle w:val="NoSpacing"/>
        <w:rPr>
          <w:rFonts w:asciiTheme="minorHAnsi" w:hAnsiTheme="minorHAnsi"/>
          <w:b/>
          <w:sz w:val="24"/>
          <w:szCs w:val="24"/>
        </w:rPr>
      </w:pPr>
      <w:r w:rsidRPr="00FF0337">
        <w:rPr>
          <w:rFonts w:asciiTheme="minorHAnsi" w:hAnsiTheme="minorHAnsi"/>
          <w:b/>
          <w:sz w:val="24"/>
          <w:szCs w:val="24"/>
        </w:rPr>
        <w:t xml:space="preserve">Halvering af risiko for </w:t>
      </w:r>
      <w:r w:rsidR="002B5C5B" w:rsidRPr="008D723B">
        <w:rPr>
          <w:rFonts w:asciiTheme="minorHAnsi" w:hAnsiTheme="minorHAnsi"/>
          <w:b/>
          <w:sz w:val="24"/>
          <w:szCs w:val="24"/>
        </w:rPr>
        <w:t>t</w:t>
      </w:r>
      <w:r w:rsidRPr="008D723B">
        <w:rPr>
          <w:rFonts w:asciiTheme="minorHAnsi" w:hAnsiTheme="minorHAnsi"/>
          <w:b/>
          <w:sz w:val="24"/>
          <w:szCs w:val="24"/>
        </w:rPr>
        <w:t>ilbagefald eller død</w:t>
      </w:r>
      <w:r w:rsidR="00974506" w:rsidRPr="008D723B">
        <w:rPr>
          <w:rFonts w:asciiTheme="minorHAnsi" w:hAnsiTheme="minorHAnsi"/>
          <w:b/>
          <w:sz w:val="24"/>
          <w:szCs w:val="24"/>
        </w:rPr>
        <w:t xml:space="preserve"> </w:t>
      </w:r>
    </w:p>
    <w:p w:rsidR="00784681" w:rsidRPr="008D723B" w:rsidRDefault="00A73C6F">
      <w:pPr>
        <w:pStyle w:val="NoSpacing"/>
        <w:rPr>
          <w:rFonts w:asciiTheme="minorHAnsi" w:hAnsiTheme="minorHAnsi"/>
          <w:sz w:val="24"/>
          <w:szCs w:val="24"/>
        </w:rPr>
      </w:pPr>
      <w:r w:rsidRPr="00FF0337">
        <w:rPr>
          <w:rFonts w:asciiTheme="minorHAnsi" w:hAnsiTheme="minorHAnsi"/>
          <w:sz w:val="24"/>
          <w:szCs w:val="24"/>
        </w:rPr>
        <w:t>ALEX-studiet dokumenterede</w:t>
      </w:r>
      <w:r w:rsidR="00665EE6" w:rsidRPr="00FF0337">
        <w:rPr>
          <w:rFonts w:asciiTheme="minorHAnsi" w:hAnsiTheme="minorHAnsi"/>
          <w:sz w:val="24"/>
          <w:szCs w:val="24"/>
        </w:rPr>
        <w:t xml:space="preserve"> en </w:t>
      </w:r>
      <w:r w:rsidR="00766686" w:rsidRPr="008D723B">
        <w:rPr>
          <w:rFonts w:asciiTheme="minorHAnsi" w:hAnsiTheme="minorHAnsi"/>
          <w:sz w:val="24"/>
          <w:szCs w:val="24"/>
        </w:rPr>
        <w:t>signif</w:t>
      </w:r>
      <w:r w:rsidR="009A6491" w:rsidRPr="008D723B">
        <w:rPr>
          <w:rFonts w:asciiTheme="minorHAnsi" w:hAnsiTheme="minorHAnsi"/>
          <w:sz w:val="24"/>
          <w:szCs w:val="24"/>
        </w:rPr>
        <w:t>i</w:t>
      </w:r>
      <w:r w:rsidR="00766686" w:rsidRPr="008D723B">
        <w:rPr>
          <w:rFonts w:asciiTheme="minorHAnsi" w:hAnsiTheme="minorHAnsi"/>
          <w:sz w:val="24"/>
          <w:szCs w:val="24"/>
        </w:rPr>
        <w:t xml:space="preserve">kant </w:t>
      </w:r>
      <w:r w:rsidR="00665EE6" w:rsidRPr="008D723B">
        <w:rPr>
          <w:rFonts w:asciiTheme="minorHAnsi" w:hAnsiTheme="minorHAnsi"/>
          <w:sz w:val="24"/>
          <w:szCs w:val="24"/>
        </w:rPr>
        <w:t>reduktion</w:t>
      </w:r>
      <w:r w:rsidR="009A6491" w:rsidRPr="008D723B">
        <w:rPr>
          <w:rFonts w:asciiTheme="minorHAnsi" w:hAnsiTheme="minorHAnsi"/>
          <w:sz w:val="24"/>
          <w:szCs w:val="24"/>
        </w:rPr>
        <w:t xml:space="preserve"> </w:t>
      </w:r>
      <w:r w:rsidR="00665EE6" w:rsidRPr="008D723B">
        <w:rPr>
          <w:rFonts w:asciiTheme="minorHAnsi" w:hAnsiTheme="minorHAnsi"/>
          <w:sz w:val="24"/>
          <w:szCs w:val="24"/>
        </w:rPr>
        <w:t>i</w:t>
      </w:r>
      <w:r w:rsidRPr="008D723B">
        <w:rPr>
          <w:rFonts w:asciiTheme="minorHAnsi" w:hAnsiTheme="minorHAnsi"/>
          <w:sz w:val="24"/>
          <w:szCs w:val="24"/>
        </w:rPr>
        <w:t xml:space="preserve"> risikoen for sygdom</w:t>
      </w:r>
      <w:r w:rsidR="00665EE6" w:rsidRPr="008D723B">
        <w:rPr>
          <w:rFonts w:asciiTheme="minorHAnsi" w:hAnsiTheme="minorHAnsi"/>
          <w:sz w:val="24"/>
          <w:szCs w:val="24"/>
        </w:rPr>
        <w:t>s</w:t>
      </w:r>
      <w:r w:rsidR="00A55D4D" w:rsidRPr="008D723B">
        <w:rPr>
          <w:rFonts w:asciiTheme="minorHAnsi" w:hAnsiTheme="minorHAnsi"/>
          <w:sz w:val="24"/>
          <w:szCs w:val="24"/>
        </w:rPr>
        <w:t>progression</w:t>
      </w:r>
      <w:r w:rsidRPr="008D723B">
        <w:rPr>
          <w:rFonts w:asciiTheme="minorHAnsi" w:hAnsiTheme="minorHAnsi"/>
          <w:sz w:val="24"/>
          <w:szCs w:val="24"/>
        </w:rPr>
        <w:t xml:space="preserve"> eller død</w:t>
      </w:r>
      <w:r w:rsidR="008621EE" w:rsidRPr="008D723B">
        <w:rPr>
          <w:rFonts w:asciiTheme="minorHAnsi" w:hAnsiTheme="minorHAnsi"/>
          <w:sz w:val="24"/>
          <w:szCs w:val="24"/>
        </w:rPr>
        <w:t xml:space="preserve"> </w:t>
      </w:r>
      <w:r w:rsidR="00665EE6" w:rsidRPr="008D723B">
        <w:rPr>
          <w:rFonts w:asciiTheme="minorHAnsi" w:hAnsiTheme="minorHAnsi"/>
          <w:sz w:val="24"/>
          <w:szCs w:val="24"/>
        </w:rPr>
        <w:t>på</w:t>
      </w:r>
      <w:r w:rsidRPr="008D723B">
        <w:rPr>
          <w:rFonts w:asciiTheme="minorHAnsi" w:hAnsiTheme="minorHAnsi"/>
          <w:sz w:val="24"/>
          <w:szCs w:val="24"/>
        </w:rPr>
        <w:t xml:space="preserve"> 53</w:t>
      </w:r>
      <w:r w:rsidR="00784681" w:rsidRPr="008D723B">
        <w:rPr>
          <w:rFonts w:asciiTheme="minorHAnsi" w:hAnsiTheme="minorHAnsi"/>
          <w:sz w:val="24"/>
          <w:szCs w:val="24"/>
        </w:rPr>
        <w:t xml:space="preserve"> </w:t>
      </w:r>
      <w:r w:rsidRPr="008D723B">
        <w:rPr>
          <w:rFonts w:asciiTheme="minorHAnsi" w:hAnsiTheme="minorHAnsi"/>
          <w:sz w:val="24"/>
          <w:szCs w:val="24"/>
        </w:rPr>
        <w:t>%</w:t>
      </w:r>
      <w:r w:rsidR="005C65B6" w:rsidRPr="008D723B">
        <w:rPr>
          <w:rFonts w:asciiTheme="minorHAnsi" w:hAnsiTheme="minorHAnsi"/>
          <w:sz w:val="24"/>
          <w:szCs w:val="24"/>
        </w:rPr>
        <w:t xml:space="preserve"> for</w:t>
      </w:r>
      <w:r w:rsidR="00665EE6" w:rsidRPr="008D723B">
        <w:rPr>
          <w:rFonts w:asciiTheme="minorHAnsi" w:hAnsiTheme="minorHAnsi"/>
          <w:sz w:val="24"/>
          <w:szCs w:val="24"/>
        </w:rPr>
        <w:t xml:space="preserve"> patientgruppen, som blev behandlet med Alecensa </w:t>
      </w:r>
      <w:r w:rsidRPr="008D723B">
        <w:rPr>
          <w:rFonts w:asciiTheme="minorHAnsi" w:hAnsiTheme="minorHAnsi"/>
          <w:sz w:val="24"/>
          <w:szCs w:val="24"/>
        </w:rPr>
        <w:t xml:space="preserve">sammenlignet med </w:t>
      </w:r>
      <w:r w:rsidR="00665EE6" w:rsidRPr="008D723B">
        <w:rPr>
          <w:rFonts w:asciiTheme="minorHAnsi" w:hAnsiTheme="minorHAnsi"/>
          <w:sz w:val="24"/>
          <w:szCs w:val="24"/>
        </w:rPr>
        <w:t>patient</w:t>
      </w:r>
      <w:r w:rsidRPr="008D723B">
        <w:rPr>
          <w:rFonts w:asciiTheme="minorHAnsi" w:hAnsiTheme="minorHAnsi"/>
          <w:sz w:val="24"/>
          <w:szCs w:val="24"/>
        </w:rPr>
        <w:t>gruppen</w:t>
      </w:r>
      <w:r w:rsidR="005C65B6" w:rsidRPr="008D723B">
        <w:rPr>
          <w:rFonts w:asciiTheme="minorHAnsi" w:hAnsiTheme="minorHAnsi"/>
          <w:sz w:val="24"/>
          <w:szCs w:val="24"/>
        </w:rPr>
        <w:t>,</w:t>
      </w:r>
      <w:r w:rsidRPr="008D723B">
        <w:rPr>
          <w:rFonts w:asciiTheme="minorHAnsi" w:hAnsiTheme="minorHAnsi"/>
          <w:sz w:val="24"/>
          <w:szCs w:val="24"/>
        </w:rPr>
        <w:t xml:space="preserve"> som blev behandlet med </w:t>
      </w:r>
      <w:r w:rsidR="00414117" w:rsidRPr="008D723B">
        <w:rPr>
          <w:rFonts w:asciiTheme="minorHAnsi" w:hAnsiTheme="minorHAnsi"/>
          <w:sz w:val="24"/>
          <w:szCs w:val="24"/>
        </w:rPr>
        <w:t>crizotinib</w:t>
      </w:r>
      <w:r w:rsidRPr="008D723B">
        <w:rPr>
          <w:rFonts w:asciiTheme="minorHAnsi" w:hAnsiTheme="minorHAnsi"/>
          <w:sz w:val="24"/>
          <w:szCs w:val="24"/>
        </w:rPr>
        <w:t xml:space="preserve">. </w:t>
      </w:r>
    </w:p>
    <w:p w:rsidR="009A6491" w:rsidRPr="008D723B" w:rsidRDefault="009A6491">
      <w:pPr>
        <w:pStyle w:val="NoSpacing"/>
        <w:rPr>
          <w:rFonts w:asciiTheme="minorHAnsi" w:hAnsiTheme="minorHAnsi"/>
          <w:sz w:val="24"/>
          <w:szCs w:val="24"/>
        </w:rPr>
      </w:pPr>
    </w:p>
    <w:p w:rsidR="009E7F4C" w:rsidRDefault="009E7F4C" w:rsidP="009E7F4C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Det er en rigtig god dag for patienterne med ALK-muteret lungekræft – og også for os klinikere, der behandler dem, udtaler overlæge Jon Lykkegaard</w:t>
      </w:r>
      <w:r w:rsidR="00EC7B5B">
        <w:rPr>
          <w:rFonts w:asciiTheme="minorHAnsi" w:hAnsiTheme="minorHAnsi"/>
          <w:sz w:val="24"/>
          <w:szCs w:val="24"/>
        </w:rPr>
        <w:t xml:space="preserve"> Andersen</w:t>
      </w:r>
      <w:r>
        <w:rPr>
          <w:rFonts w:asciiTheme="minorHAnsi" w:hAnsiTheme="minorHAnsi"/>
          <w:sz w:val="24"/>
          <w:szCs w:val="24"/>
        </w:rPr>
        <w:t>, der til dagligt behandler patienter med lungekræft på Herlev Hospital.</w:t>
      </w:r>
    </w:p>
    <w:p w:rsidR="009E7F4C" w:rsidRDefault="009E7F4C" w:rsidP="009E7F4C">
      <w:pPr>
        <w:pStyle w:val="NoSpacing"/>
        <w:rPr>
          <w:rFonts w:asciiTheme="minorHAnsi" w:hAnsiTheme="minorHAnsi"/>
          <w:sz w:val="24"/>
          <w:szCs w:val="24"/>
        </w:rPr>
      </w:pPr>
    </w:p>
    <w:p w:rsidR="00784681" w:rsidRPr="00DF10A7" w:rsidRDefault="00784681">
      <w:pPr>
        <w:pStyle w:val="NoSpacing"/>
        <w:rPr>
          <w:rFonts w:asciiTheme="minorHAnsi" w:hAnsiTheme="minorHAnsi"/>
          <w:b/>
          <w:sz w:val="24"/>
          <w:szCs w:val="24"/>
        </w:rPr>
      </w:pPr>
      <w:r w:rsidRPr="00DF10A7">
        <w:rPr>
          <w:rFonts w:asciiTheme="minorHAnsi" w:hAnsiTheme="minorHAnsi"/>
          <w:b/>
          <w:sz w:val="24"/>
          <w:szCs w:val="24"/>
        </w:rPr>
        <w:t xml:space="preserve">Alecensa </w:t>
      </w:r>
      <w:r w:rsidR="009A6491" w:rsidRPr="00DF10A7">
        <w:rPr>
          <w:rFonts w:asciiTheme="minorHAnsi" w:hAnsiTheme="minorHAnsi"/>
          <w:b/>
          <w:sz w:val="24"/>
          <w:szCs w:val="24"/>
        </w:rPr>
        <w:t xml:space="preserve">øger den </w:t>
      </w:r>
      <w:r w:rsidRPr="00DF10A7">
        <w:rPr>
          <w:rFonts w:asciiTheme="minorHAnsi" w:hAnsiTheme="minorHAnsi"/>
          <w:b/>
          <w:sz w:val="24"/>
          <w:szCs w:val="24"/>
        </w:rPr>
        <w:t xml:space="preserve">progressionsfri overlevelse </w:t>
      </w:r>
    </w:p>
    <w:p w:rsidR="00F46F1E" w:rsidRPr="008D723B" w:rsidRDefault="00784681" w:rsidP="00FF5CAF">
      <w:pPr>
        <w:pStyle w:val="NoSpacing"/>
        <w:rPr>
          <w:rFonts w:asciiTheme="minorHAnsi" w:eastAsia="Calibri" w:hAnsiTheme="minorHAnsi"/>
          <w:sz w:val="24"/>
          <w:szCs w:val="24"/>
          <w:lang w:eastAsia="en-US"/>
        </w:rPr>
      </w:pPr>
      <w:r w:rsidRPr="008D723B">
        <w:rPr>
          <w:rFonts w:asciiTheme="minorHAnsi" w:hAnsiTheme="minorHAnsi"/>
          <w:sz w:val="24"/>
          <w:szCs w:val="24"/>
        </w:rPr>
        <w:t>Det</w:t>
      </w:r>
      <w:r w:rsidRPr="00345949">
        <w:rPr>
          <w:rFonts w:asciiTheme="minorHAnsi" w:hAnsiTheme="minorHAnsi"/>
          <w:sz w:val="24"/>
          <w:szCs w:val="24"/>
        </w:rPr>
        <w:t xml:space="preserve"> primære</w:t>
      </w:r>
      <w:r w:rsidRPr="00FF0337">
        <w:rPr>
          <w:rFonts w:asciiTheme="minorHAnsi" w:hAnsiTheme="minorHAnsi"/>
          <w:sz w:val="24"/>
          <w:szCs w:val="24"/>
        </w:rPr>
        <w:t xml:space="preserve"> endepunkt for ALEX-studiet var progressionsfri overlevelse (PFS)</w:t>
      </w:r>
      <w:r w:rsidR="00974506" w:rsidRPr="008D723B">
        <w:rPr>
          <w:sz w:val="24"/>
          <w:szCs w:val="24"/>
        </w:rPr>
        <w:t xml:space="preserve"> vurderet af investigatorerne</w:t>
      </w:r>
      <w:r w:rsidRPr="008D723B">
        <w:rPr>
          <w:sz w:val="24"/>
          <w:szCs w:val="24"/>
        </w:rPr>
        <w:t xml:space="preserve">. </w:t>
      </w:r>
      <w:r w:rsidR="009A6491" w:rsidRPr="008D723B">
        <w:rPr>
          <w:sz w:val="24"/>
          <w:szCs w:val="24"/>
        </w:rPr>
        <w:t xml:space="preserve">Data fra studiet </w:t>
      </w:r>
      <w:r w:rsidR="00DF10A7">
        <w:rPr>
          <w:sz w:val="24"/>
          <w:szCs w:val="24"/>
        </w:rPr>
        <w:t>viser</w:t>
      </w:r>
      <w:r w:rsidR="009A6491" w:rsidRPr="008D723B">
        <w:rPr>
          <w:sz w:val="24"/>
          <w:szCs w:val="24"/>
        </w:rPr>
        <w:t xml:space="preserve">, at den mediane PFS i gruppen, der blev behandlet med crizotinib var 11,1 måneder, mens den endnu ikke var nået i gruppen, der blev behandlet med Alecensa. </w:t>
      </w:r>
      <w:r w:rsidR="00EA673F" w:rsidRPr="008D723B">
        <w:rPr>
          <w:rFonts w:asciiTheme="minorHAnsi" w:eastAsia="Calibri" w:hAnsiTheme="minorHAnsi"/>
          <w:sz w:val="24"/>
          <w:szCs w:val="24"/>
          <w:lang w:eastAsia="en-US"/>
        </w:rPr>
        <w:t>Som sekundært endepunkt bedømte e</w:t>
      </w:r>
      <w:r w:rsidR="009A6491" w:rsidRPr="008D723B">
        <w:rPr>
          <w:rFonts w:asciiTheme="minorHAnsi" w:eastAsia="Calibri" w:hAnsiTheme="minorHAnsi"/>
          <w:sz w:val="24"/>
          <w:szCs w:val="24"/>
          <w:lang w:eastAsia="en-US"/>
        </w:rPr>
        <w:t>n uafhængig bedømmelseskomite (IRC) imidlertid</w:t>
      </w:r>
      <w:r w:rsidR="00EA673F" w:rsidRPr="008D723B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9A6491" w:rsidRPr="00DF10A7">
        <w:rPr>
          <w:rFonts w:asciiTheme="minorHAnsi" w:eastAsia="Calibri" w:hAnsiTheme="minorHAnsi"/>
          <w:sz w:val="24"/>
          <w:szCs w:val="24"/>
          <w:lang w:eastAsia="en-US"/>
        </w:rPr>
        <w:t>den</w:t>
      </w:r>
      <w:r w:rsidR="009A6491" w:rsidRPr="008D723B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="00FA5315" w:rsidRPr="00345949">
        <w:rPr>
          <w:rFonts w:asciiTheme="minorHAnsi" w:eastAsia="Calibri" w:hAnsiTheme="minorHAnsi"/>
          <w:sz w:val="24"/>
          <w:szCs w:val="24"/>
          <w:lang w:eastAsia="en-US"/>
        </w:rPr>
        <w:t>median</w:t>
      </w:r>
      <w:r w:rsidR="009A6491" w:rsidRPr="00345949">
        <w:rPr>
          <w:rFonts w:asciiTheme="minorHAnsi" w:eastAsia="Calibri" w:hAnsiTheme="minorHAnsi"/>
          <w:sz w:val="24"/>
          <w:szCs w:val="24"/>
          <w:lang w:eastAsia="en-US"/>
        </w:rPr>
        <w:t>e</w:t>
      </w:r>
      <w:r w:rsidR="00FA5315" w:rsidRPr="00FF0337">
        <w:rPr>
          <w:rFonts w:asciiTheme="minorHAnsi" w:eastAsia="Calibri" w:hAnsiTheme="minorHAnsi"/>
          <w:sz w:val="24"/>
          <w:szCs w:val="24"/>
          <w:lang w:eastAsia="en-US"/>
        </w:rPr>
        <w:t xml:space="preserve"> PFS </w:t>
      </w:r>
      <w:r w:rsidR="009A6491" w:rsidRPr="00FF0337">
        <w:rPr>
          <w:rFonts w:asciiTheme="minorHAnsi" w:eastAsia="Calibri" w:hAnsiTheme="minorHAnsi"/>
          <w:sz w:val="24"/>
          <w:szCs w:val="24"/>
          <w:lang w:eastAsia="en-US"/>
        </w:rPr>
        <w:t xml:space="preserve">til </w:t>
      </w:r>
      <w:r w:rsidR="00A55D4D" w:rsidRPr="008D723B">
        <w:rPr>
          <w:rFonts w:asciiTheme="minorHAnsi" w:eastAsia="Calibri" w:hAnsiTheme="minorHAnsi"/>
          <w:sz w:val="24"/>
          <w:szCs w:val="24"/>
          <w:lang w:eastAsia="en-US"/>
        </w:rPr>
        <w:t>25</w:t>
      </w:r>
      <w:r w:rsidR="00FA5315" w:rsidRPr="008D723B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A55D4D" w:rsidRPr="00DF10A7">
        <w:rPr>
          <w:rFonts w:asciiTheme="minorHAnsi" w:eastAsia="Calibri" w:hAnsiTheme="minorHAnsi"/>
          <w:sz w:val="24"/>
          <w:szCs w:val="24"/>
          <w:lang w:eastAsia="en-US"/>
        </w:rPr>
        <w:t xml:space="preserve">7 </w:t>
      </w:r>
      <w:r w:rsidR="00FA5315" w:rsidRPr="00DF10A7">
        <w:rPr>
          <w:rFonts w:asciiTheme="minorHAnsi" w:eastAsia="Calibri" w:hAnsiTheme="minorHAnsi"/>
          <w:sz w:val="24"/>
          <w:szCs w:val="24"/>
          <w:lang w:eastAsia="en-US"/>
        </w:rPr>
        <w:t>måneder</w:t>
      </w:r>
      <w:r w:rsidR="00A55D4D" w:rsidRPr="00DF10A7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FA5315" w:rsidRPr="00DF10A7">
        <w:rPr>
          <w:rFonts w:asciiTheme="minorHAnsi" w:eastAsia="Calibri" w:hAnsiTheme="minorHAnsi"/>
          <w:sz w:val="24"/>
          <w:szCs w:val="24"/>
          <w:lang w:eastAsia="en-US"/>
        </w:rPr>
        <w:t xml:space="preserve">for patienter som modtog </w:t>
      </w:r>
      <w:r w:rsidR="00A55D4D" w:rsidRPr="008D723B">
        <w:rPr>
          <w:rFonts w:asciiTheme="minorHAnsi" w:eastAsia="Calibri" w:hAnsiTheme="minorHAnsi"/>
          <w:sz w:val="24"/>
          <w:szCs w:val="24"/>
          <w:lang w:eastAsia="en-US"/>
        </w:rPr>
        <w:t xml:space="preserve">Alecensa </w:t>
      </w:r>
      <w:r w:rsidR="005C65B6" w:rsidRPr="00345949">
        <w:rPr>
          <w:rFonts w:asciiTheme="minorHAnsi" w:eastAsia="Calibri" w:hAnsiTheme="minorHAnsi"/>
          <w:sz w:val="24"/>
          <w:szCs w:val="24"/>
          <w:lang w:eastAsia="en-US"/>
        </w:rPr>
        <w:t>sammenlignet med</w:t>
      </w:r>
      <w:r w:rsidR="00A55D4D" w:rsidRPr="00345949">
        <w:rPr>
          <w:rFonts w:asciiTheme="minorHAnsi" w:eastAsia="Calibri" w:hAnsiTheme="minorHAnsi"/>
          <w:sz w:val="24"/>
          <w:szCs w:val="24"/>
          <w:lang w:eastAsia="en-US"/>
        </w:rPr>
        <w:t xml:space="preserve"> 10</w:t>
      </w:r>
      <w:r w:rsidR="00FA5315" w:rsidRPr="00DF10A7">
        <w:rPr>
          <w:rFonts w:asciiTheme="minorHAnsi" w:eastAsia="Calibri" w:hAnsiTheme="minorHAnsi"/>
          <w:sz w:val="24"/>
          <w:szCs w:val="24"/>
          <w:lang w:eastAsia="en-US"/>
        </w:rPr>
        <w:t>,</w:t>
      </w:r>
      <w:r w:rsidR="00A55D4D" w:rsidRPr="00DF10A7">
        <w:rPr>
          <w:rFonts w:asciiTheme="minorHAnsi" w:eastAsia="Calibri" w:hAnsiTheme="minorHAnsi"/>
          <w:sz w:val="24"/>
          <w:szCs w:val="24"/>
          <w:lang w:eastAsia="en-US"/>
        </w:rPr>
        <w:t>4 m</w:t>
      </w:r>
      <w:r w:rsidR="00665EE6" w:rsidRPr="008D723B">
        <w:rPr>
          <w:rFonts w:asciiTheme="minorHAnsi" w:eastAsia="Calibri" w:hAnsiTheme="minorHAnsi"/>
          <w:sz w:val="24"/>
          <w:szCs w:val="24"/>
          <w:lang w:eastAsia="en-US"/>
        </w:rPr>
        <w:t>åneder</w:t>
      </w:r>
      <w:r w:rsidR="00A55D4D" w:rsidRPr="00DF10A7">
        <w:rPr>
          <w:rFonts w:asciiTheme="minorHAnsi" w:eastAsia="Calibri" w:hAnsiTheme="minorHAnsi"/>
          <w:sz w:val="24"/>
          <w:szCs w:val="24"/>
          <w:lang w:eastAsia="en-US"/>
        </w:rPr>
        <w:t xml:space="preserve"> for </w:t>
      </w:r>
      <w:r w:rsidR="00FA5315" w:rsidRPr="008D723B">
        <w:rPr>
          <w:rFonts w:asciiTheme="minorHAnsi" w:eastAsia="Calibri" w:hAnsiTheme="minorHAnsi"/>
          <w:sz w:val="24"/>
          <w:szCs w:val="24"/>
          <w:lang w:eastAsia="en-US"/>
        </w:rPr>
        <w:t>patienter som modtog</w:t>
      </w:r>
      <w:r w:rsidR="00A55D4D" w:rsidRPr="00DF10A7">
        <w:rPr>
          <w:rFonts w:asciiTheme="minorHAnsi" w:eastAsia="Calibri" w:hAnsiTheme="minorHAnsi"/>
          <w:sz w:val="24"/>
          <w:szCs w:val="24"/>
          <w:lang w:eastAsia="en-US"/>
        </w:rPr>
        <w:t xml:space="preserve"> crizotinib</w:t>
      </w:r>
      <w:r w:rsidR="00A55D4D" w:rsidRPr="008D723B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9E7F4C" w:rsidRDefault="009E7F4C" w:rsidP="00FF5CAF">
      <w:pPr>
        <w:pStyle w:val="NoSpacing"/>
        <w:rPr>
          <w:rFonts w:asciiTheme="minorHAnsi" w:hAnsiTheme="minorHAnsi"/>
          <w:sz w:val="24"/>
          <w:szCs w:val="24"/>
        </w:rPr>
      </w:pPr>
    </w:p>
    <w:p w:rsidR="00805BDB" w:rsidRDefault="00805BDB" w:rsidP="00FF5CA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Det er sjældent, at vi ser kliniske head-to-head studier som dette, hvor den progressionsfri overlevelse </w:t>
      </w:r>
      <w:r w:rsidR="0056263F">
        <w:rPr>
          <w:rFonts w:asciiTheme="minorHAnsi" w:hAnsiTheme="minorHAnsi"/>
          <w:sz w:val="24"/>
          <w:szCs w:val="24"/>
        </w:rPr>
        <w:t>mere end fordobles</w:t>
      </w:r>
      <w:r w:rsidR="009E7F4C">
        <w:rPr>
          <w:rFonts w:asciiTheme="minorHAnsi" w:hAnsiTheme="minorHAnsi"/>
          <w:sz w:val="24"/>
          <w:szCs w:val="24"/>
        </w:rPr>
        <w:t>, som det ses med Alecensa</w:t>
      </w:r>
      <w:r>
        <w:rPr>
          <w:rFonts w:asciiTheme="minorHAnsi" w:hAnsiTheme="minorHAnsi"/>
          <w:sz w:val="24"/>
          <w:szCs w:val="24"/>
        </w:rPr>
        <w:t>, samtidig med at der er færre bivirkninger ved denne behandling, sammenlignet med standardbehandlingen. Det er et suværent studie, fastslår Jon Lykkegaard</w:t>
      </w:r>
      <w:r w:rsidR="00EC7B5B">
        <w:rPr>
          <w:rFonts w:asciiTheme="minorHAnsi" w:hAnsiTheme="minorHAnsi"/>
          <w:sz w:val="24"/>
          <w:szCs w:val="24"/>
        </w:rPr>
        <w:t xml:space="preserve"> Andersen</w:t>
      </w:r>
      <w:r>
        <w:rPr>
          <w:rFonts w:asciiTheme="minorHAnsi" w:hAnsiTheme="minorHAnsi"/>
          <w:sz w:val="24"/>
          <w:szCs w:val="24"/>
        </w:rPr>
        <w:t>.</w:t>
      </w:r>
    </w:p>
    <w:p w:rsidR="0007556E" w:rsidRPr="008D723B" w:rsidRDefault="0007556E" w:rsidP="004B3F7B">
      <w:pPr>
        <w:pStyle w:val="NoSpacing"/>
        <w:rPr>
          <w:rFonts w:asciiTheme="minorHAnsi" w:hAnsiTheme="minorHAnsi"/>
          <w:sz w:val="24"/>
          <w:szCs w:val="24"/>
        </w:rPr>
      </w:pPr>
    </w:p>
    <w:p w:rsidR="0007556E" w:rsidRPr="008D723B" w:rsidRDefault="00A73C6F" w:rsidP="0007556E">
      <w:pPr>
        <w:pStyle w:val="NoSpacing"/>
        <w:rPr>
          <w:rFonts w:asciiTheme="minorHAnsi" w:hAnsiTheme="minorHAnsi"/>
          <w:b/>
          <w:sz w:val="24"/>
          <w:szCs w:val="24"/>
        </w:rPr>
      </w:pPr>
      <w:r w:rsidRPr="008D723B">
        <w:rPr>
          <w:rFonts w:asciiTheme="minorHAnsi" w:hAnsiTheme="minorHAnsi"/>
          <w:b/>
          <w:sz w:val="24"/>
          <w:szCs w:val="24"/>
        </w:rPr>
        <w:t>Også e</w:t>
      </w:r>
      <w:r w:rsidR="0007556E" w:rsidRPr="008D723B">
        <w:rPr>
          <w:rFonts w:asciiTheme="minorHAnsi" w:hAnsiTheme="minorHAnsi"/>
          <w:b/>
          <w:sz w:val="24"/>
          <w:szCs w:val="24"/>
        </w:rPr>
        <w:t>ffekt ved metastaser i hjernen</w:t>
      </w:r>
      <w:r w:rsidR="00974506" w:rsidRPr="008D723B">
        <w:rPr>
          <w:rFonts w:asciiTheme="minorHAnsi" w:hAnsiTheme="minorHAnsi"/>
          <w:b/>
          <w:sz w:val="24"/>
          <w:szCs w:val="24"/>
        </w:rPr>
        <w:t xml:space="preserve"> </w:t>
      </w:r>
    </w:p>
    <w:p w:rsidR="00CE5B74" w:rsidRPr="009E7F4C" w:rsidRDefault="00671A1F" w:rsidP="004B3F7B">
      <w:pPr>
        <w:pStyle w:val="NoSpacing"/>
        <w:rPr>
          <w:rFonts w:asciiTheme="minorHAnsi" w:hAnsiTheme="minorHAnsi"/>
          <w:sz w:val="24"/>
          <w:szCs w:val="24"/>
        </w:rPr>
      </w:pPr>
      <w:r w:rsidRPr="009E7F4C">
        <w:rPr>
          <w:rFonts w:asciiTheme="minorHAnsi" w:hAnsiTheme="minorHAnsi"/>
          <w:sz w:val="24"/>
          <w:szCs w:val="24"/>
        </w:rPr>
        <w:t xml:space="preserve">ALEX-studiet </w:t>
      </w:r>
      <w:r w:rsidR="00DF10A7" w:rsidRPr="009E7F4C">
        <w:rPr>
          <w:rFonts w:asciiTheme="minorHAnsi" w:hAnsiTheme="minorHAnsi"/>
          <w:sz w:val="24"/>
          <w:szCs w:val="24"/>
        </w:rPr>
        <w:t>viser</w:t>
      </w:r>
      <w:r w:rsidRPr="009E7F4C">
        <w:rPr>
          <w:rFonts w:asciiTheme="minorHAnsi" w:hAnsiTheme="minorHAnsi"/>
          <w:sz w:val="24"/>
          <w:szCs w:val="24"/>
        </w:rPr>
        <w:t xml:space="preserve"> </w:t>
      </w:r>
      <w:r w:rsidR="003F030E" w:rsidRPr="009E7F4C">
        <w:rPr>
          <w:rFonts w:asciiTheme="minorHAnsi" w:hAnsiTheme="minorHAnsi"/>
          <w:sz w:val="24"/>
          <w:szCs w:val="24"/>
        </w:rPr>
        <w:t>endvidere</w:t>
      </w:r>
      <w:r w:rsidRPr="009E7F4C">
        <w:rPr>
          <w:rFonts w:asciiTheme="minorHAnsi" w:hAnsiTheme="minorHAnsi"/>
          <w:sz w:val="24"/>
          <w:szCs w:val="24"/>
        </w:rPr>
        <w:t xml:space="preserve"> </w:t>
      </w:r>
      <w:r w:rsidR="00EF13D5" w:rsidRPr="009E7F4C">
        <w:rPr>
          <w:rFonts w:asciiTheme="minorHAnsi" w:hAnsiTheme="minorHAnsi"/>
          <w:sz w:val="24"/>
          <w:szCs w:val="24"/>
        </w:rPr>
        <w:t>en 84</w:t>
      </w:r>
      <w:r w:rsidR="00330C79" w:rsidRPr="009E7F4C">
        <w:rPr>
          <w:rFonts w:asciiTheme="minorHAnsi" w:hAnsiTheme="minorHAnsi"/>
          <w:sz w:val="24"/>
          <w:szCs w:val="24"/>
        </w:rPr>
        <w:t xml:space="preserve"> </w:t>
      </w:r>
      <w:r w:rsidR="00EF13D5" w:rsidRPr="009E7F4C">
        <w:rPr>
          <w:rFonts w:asciiTheme="minorHAnsi" w:hAnsiTheme="minorHAnsi"/>
          <w:sz w:val="24"/>
          <w:szCs w:val="24"/>
        </w:rPr>
        <w:t xml:space="preserve">% reduktion i </w:t>
      </w:r>
      <w:r w:rsidR="00471E08" w:rsidRPr="009E7F4C">
        <w:rPr>
          <w:rFonts w:asciiTheme="minorHAnsi" w:hAnsiTheme="minorHAnsi"/>
          <w:sz w:val="24"/>
          <w:szCs w:val="24"/>
        </w:rPr>
        <w:t>risikoen for progression</w:t>
      </w:r>
      <w:r w:rsidR="003F030E" w:rsidRPr="009E7F4C">
        <w:rPr>
          <w:rFonts w:asciiTheme="minorHAnsi" w:hAnsiTheme="minorHAnsi"/>
          <w:sz w:val="24"/>
          <w:szCs w:val="24"/>
        </w:rPr>
        <w:t xml:space="preserve"> i CNS </w:t>
      </w:r>
      <w:r w:rsidR="00A73C6F" w:rsidRPr="009E7F4C">
        <w:rPr>
          <w:rFonts w:asciiTheme="minorHAnsi" w:hAnsiTheme="minorHAnsi"/>
          <w:sz w:val="24"/>
          <w:szCs w:val="24"/>
        </w:rPr>
        <w:t>i</w:t>
      </w:r>
      <w:r w:rsidR="00EF13D5" w:rsidRPr="009E7F4C">
        <w:rPr>
          <w:rFonts w:asciiTheme="minorHAnsi" w:hAnsiTheme="minorHAnsi"/>
          <w:sz w:val="24"/>
          <w:szCs w:val="24"/>
        </w:rPr>
        <w:t xml:space="preserve"> patien</w:t>
      </w:r>
      <w:r w:rsidR="00A73C6F" w:rsidRPr="009E7F4C">
        <w:rPr>
          <w:rFonts w:asciiTheme="minorHAnsi" w:hAnsiTheme="minorHAnsi"/>
          <w:sz w:val="24"/>
          <w:szCs w:val="24"/>
        </w:rPr>
        <w:t>tgruppen</w:t>
      </w:r>
      <w:r w:rsidR="00EF13D5" w:rsidRPr="009E7F4C">
        <w:rPr>
          <w:rFonts w:asciiTheme="minorHAnsi" w:hAnsiTheme="minorHAnsi"/>
          <w:sz w:val="24"/>
          <w:szCs w:val="24"/>
        </w:rPr>
        <w:t xml:space="preserve"> behandlet med Alecensa </w:t>
      </w:r>
      <w:r w:rsidR="00471E08" w:rsidRPr="009E7F4C">
        <w:rPr>
          <w:rFonts w:asciiTheme="minorHAnsi" w:hAnsiTheme="minorHAnsi"/>
          <w:sz w:val="24"/>
          <w:szCs w:val="24"/>
        </w:rPr>
        <w:t xml:space="preserve">sammenlignet </w:t>
      </w:r>
      <w:r w:rsidR="00EF13D5" w:rsidRPr="009E7F4C">
        <w:rPr>
          <w:rFonts w:asciiTheme="minorHAnsi" w:hAnsiTheme="minorHAnsi"/>
          <w:sz w:val="24"/>
          <w:szCs w:val="24"/>
        </w:rPr>
        <w:t xml:space="preserve">med </w:t>
      </w:r>
      <w:r w:rsidR="00A73C6F" w:rsidRPr="009E7F4C">
        <w:rPr>
          <w:rFonts w:asciiTheme="minorHAnsi" w:hAnsiTheme="minorHAnsi"/>
          <w:sz w:val="24"/>
          <w:szCs w:val="24"/>
        </w:rPr>
        <w:t>gruppen</w:t>
      </w:r>
      <w:r w:rsidR="00EF13D5" w:rsidRPr="009E7F4C">
        <w:rPr>
          <w:rFonts w:asciiTheme="minorHAnsi" w:hAnsiTheme="minorHAnsi"/>
          <w:sz w:val="24"/>
          <w:szCs w:val="24"/>
        </w:rPr>
        <w:t xml:space="preserve">, </w:t>
      </w:r>
      <w:r w:rsidR="00471E08" w:rsidRPr="009E7F4C">
        <w:rPr>
          <w:rFonts w:asciiTheme="minorHAnsi" w:hAnsiTheme="minorHAnsi"/>
          <w:sz w:val="24"/>
          <w:szCs w:val="24"/>
        </w:rPr>
        <w:t xml:space="preserve">der blev behandlet med </w:t>
      </w:r>
      <w:r w:rsidRPr="009E7F4C">
        <w:rPr>
          <w:rFonts w:asciiTheme="minorHAnsi" w:hAnsiTheme="minorHAnsi"/>
          <w:sz w:val="24"/>
          <w:szCs w:val="24"/>
        </w:rPr>
        <w:t>crizotinib</w:t>
      </w:r>
      <w:r w:rsidR="00A73C6F" w:rsidRPr="009E7F4C">
        <w:rPr>
          <w:rFonts w:asciiTheme="minorHAnsi" w:hAnsiTheme="minorHAnsi"/>
          <w:sz w:val="24"/>
          <w:szCs w:val="24"/>
        </w:rPr>
        <w:t>.</w:t>
      </w:r>
      <w:r w:rsidR="00EF13D5" w:rsidRPr="009E7F4C">
        <w:rPr>
          <w:rFonts w:asciiTheme="minorHAnsi" w:hAnsiTheme="minorHAnsi"/>
          <w:sz w:val="24"/>
          <w:szCs w:val="24"/>
        </w:rPr>
        <w:t xml:space="preserve"> </w:t>
      </w:r>
      <w:r w:rsidR="00E9762D" w:rsidRPr="009E7F4C">
        <w:rPr>
          <w:rFonts w:asciiTheme="minorHAnsi" w:hAnsiTheme="minorHAnsi"/>
          <w:sz w:val="24"/>
          <w:szCs w:val="24"/>
        </w:rPr>
        <w:t xml:space="preserve">Samtidig </w:t>
      </w:r>
      <w:r w:rsidR="00DF10A7" w:rsidRPr="009E7F4C">
        <w:rPr>
          <w:rFonts w:asciiTheme="minorHAnsi" w:hAnsiTheme="minorHAnsi"/>
          <w:sz w:val="24"/>
          <w:szCs w:val="24"/>
        </w:rPr>
        <w:t>dokumenterer</w:t>
      </w:r>
      <w:r w:rsidR="00E9762D" w:rsidRPr="009E7F4C">
        <w:rPr>
          <w:rFonts w:asciiTheme="minorHAnsi" w:hAnsiTheme="minorHAnsi"/>
          <w:sz w:val="24"/>
          <w:szCs w:val="24"/>
        </w:rPr>
        <w:t xml:space="preserve"> studiet, at den kumulerede rate af patienter med metastaser i hjernen </w:t>
      </w:r>
      <w:r w:rsidR="002B5C5B" w:rsidRPr="009E7F4C">
        <w:rPr>
          <w:rFonts w:asciiTheme="minorHAnsi" w:hAnsiTheme="minorHAnsi"/>
          <w:sz w:val="24"/>
          <w:szCs w:val="24"/>
        </w:rPr>
        <w:t xml:space="preserve">efter 12 måneder var </w:t>
      </w:r>
      <w:r w:rsidR="00E9762D" w:rsidRPr="009E7F4C">
        <w:rPr>
          <w:rFonts w:asciiTheme="minorHAnsi" w:hAnsiTheme="minorHAnsi"/>
          <w:sz w:val="24"/>
          <w:szCs w:val="24"/>
        </w:rPr>
        <w:t xml:space="preserve">9,4 % i gruppen, der blev behandlet med </w:t>
      </w:r>
      <w:r w:rsidR="00E9762D" w:rsidRPr="009E7F4C">
        <w:rPr>
          <w:rFonts w:asciiTheme="minorHAnsi" w:hAnsiTheme="minorHAnsi"/>
          <w:sz w:val="24"/>
          <w:szCs w:val="24"/>
        </w:rPr>
        <w:lastRenderedPageBreak/>
        <w:t>Alecensa versus 41,4 % i gruppen, der blev</w:t>
      </w:r>
      <w:r w:rsidR="00974506" w:rsidRPr="009E7F4C">
        <w:rPr>
          <w:rFonts w:asciiTheme="minorHAnsi" w:hAnsiTheme="minorHAnsi"/>
          <w:sz w:val="24"/>
          <w:szCs w:val="24"/>
        </w:rPr>
        <w:t xml:space="preserve"> behandlet</w:t>
      </w:r>
      <w:r w:rsidR="00E9762D" w:rsidRPr="009E7F4C">
        <w:rPr>
          <w:rFonts w:asciiTheme="minorHAnsi" w:hAnsiTheme="minorHAnsi"/>
          <w:sz w:val="24"/>
          <w:szCs w:val="24"/>
        </w:rPr>
        <w:t xml:space="preserve"> med crizotinib.  </w:t>
      </w:r>
      <w:r w:rsidR="000D0022" w:rsidRPr="009E7F4C">
        <w:rPr>
          <w:rFonts w:asciiTheme="minorHAnsi" w:hAnsiTheme="minorHAnsi"/>
          <w:sz w:val="24"/>
          <w:szCs w:val="24"/>
        </w:rPr>
        <w:t xml:space="preserve">Studiet bekræfter således, at </w:t>
      </w:r>
      <w:r w:rsidR="00E85676" w:rsidRPr="009E7F4C">
        <w:rPr>
          <w:rFonts w:asciiTheme="minorHAnsi" w:hAnsiTheme="minorHAnsi"/>
          <w:sz w:val="24"/>
          <w:szCs w:val="24"/>
        </w:rPr>
        <w:t xml:space="preserve">Alecensa </w:t>
      </w:r>
      <w:r w:rsidR="000E4620" w:rsidRPr="009E7F4C">
        <w:rPr>
          <w:rFonts w:asciiTheme="minorHAnsi" w:hAnsiTheme="minorHAnsi"/>
          <w:sz w:val="24"/>
          <w:szCs w:val="24"/>
        </w:rPr>
        <w:t xml:space="preserve">er effektiv til </w:t>
      </w:r>
      <w:r w:rsidR="00E9762D" w:rsidRPr="009E7F4C">
        <w:rPr>
          <w:rFonts w:asciiTheme="minorHAnsi" w:hAnsiTheme="minorHAnsi"/>
          <w:sz w:val="24"/>
          <w:szCs w:val="24"/>
        </w:rPr>
        <w:t xml:space="preserve">både </w:t>
      </w:r>
      <w:r w:rsidR="000E4620" w:rsidRPr="009E7F4C">
        <w:rPr>
          <w:rFonts w:asciiTheme="minorHAnsi" w:hAnsiTheme="minorHAnsi"/>
          <w:sz w:val="24"/>
          <w:szCs w:val="24"/>
        </w:rPr>
        <w:t xml:space="preserve">forebyggelse og behandling af </w:t>
      </w:r>
      <w:r w:rsidR="00E85676" w:rsidRPr="009E7F4C">
        <w:rPr>
          <w:rFonts w:asciiTheme="minorHAnsi" w:hAnsiTheme="minorHAnsi"/>
          <w:sz w:val="24"/>
          <w:szCs w:val="24"/>
        </w:rPr>
        <w:t xml:space="preserve">CNS metastaser.  </w:t>
      </w:r>
    </w:p>
    <w:p w:rsidR="0007556E" w:rsidRPr="009E7F4C" w:rsidRDefault="0007556E" w:rsidP="0007556E">
      <w:pPr>
        <w:pStyle w:val="NoSpacing"/>
        <w:rPr>
          <w:rFonts w:asciiTheme="minorHAnsi" w:hAnsiTheme="minorHAnsi"/>
          <w:sz w:val="24"/>
          <w:szCs w:val="24"/>
          <w:highlight w:val="yellow"/>
        </w:rPr>
      </w:pPr>
    </w:p>
    <w:p w:rsidR="00F96392" w:rsidRPr="009E7F4C" w:rsidRDefault="00F96392" w:rsidP="004B3F7B">
      <w:pPr>
        <w:pStyle w:val="NoSpacing"/>
        <w:rPr>
          <w:rFonts w:asciiTheme="minorHAnsi" w:hAnsiTheme="minorHAnsi"/>
          <w:sz w:val="24"/>
          <w:szCs w:val="24"/>
        </w:rPr>
      </w:pPr>
      <w:r w:rsidRPr="009E7F4C">
        <w:rPr>
          <w:rFonts w:asciiTheme="minorHAnsi" w:hAnsiTheme="minorHAnsi"/>
          <w:sz w:val="24"/>
          <w:szCs w:val="24"/>
        </w:rPr>
        <w:t xml:space="preserve">- Det er meget positivt, at Alecensa demonstrerer en forebyggende effekt overfor metastaser i hjernen, da denne patientgruppe ofte hurtigt udvikler hjernemetastaser. ALEX-studiet viser samtidig, at </w:t>
      </w:r>
      <w:r w:rsidR="008C1CF7">
        <w:rPr>
          <w:rFonts w:asciiTheme="minorHAnsi" w:hAnsiTheme="minorHAnsi"/>
          <w:sz w:val="24"/>
          <w:szCs w:val="24"/>
        </w:rPr>
        <w:t xml:space="preserve">Alecensa har en effekt på allerede eksisterende metastaser i hjernen. Det betyder, at patienten kan udskyde strålebehandling, der kan være forbundet med alvorlige bivirkninger og i stedet nøjes med en medicinsk behandling, tilføjer Jon Lykkegaard </w:t>
      </w:r>
      <w:r w:rsidR="00EC7B5B">
        <w:rPr>
          <w:rFonts w:asciiTheme="minorHAnsi" w:hAnsiTheme="minorHAnsi"/>
          <w:sz w:val="24"/>
          <w:szCs w:val="24"/>
        </w:rPr>
        <w:t>Andersen</w:t>
      </w:r>
      <w:r w:rsidRPr="009E7F4C">
        <w:rPr>
          <w:rFonts w:asciiTheme="minorHAnsi" w:hAnsiTheme="minorHAnsi"/>
          <w:sz w:val="24"/>
          <w:szCs w:val="24"/>
        </w:rPr>
        <w:t xml:space="preserve">. </w:t>
      </w:r>
    </w:p>
    <w:p w:rsidR="00F96392" w:rsidRPr="009E7F4C" w:rsidRDefault="00F96392" w:rsidP="004B3F7B">
      <w:pPr>
        <w:pStyle w:val="NoSpacing"/>
        <w:rPr>
          <w:rFonts w:asciiTheme="minorHAnsi" w:hAnsiTheme="minorHAnsi"/>
          <w:sz w:val="24"/>
          <w:szCs w:val="24"/>
        </w:rPr>
      </w:pPr>
    </w:p>
    <w:p w:rsidR="00F96392" w:rsidRDefault="00F96392" w:rsidP="004B3F7B">
      <w:pPr>
        <w:pStyle w:val="NoSpacing"/>
        <w:rPr>
          <w:rFonts w:asciiTheme="minorHAnsi" w:hAnsiTheme="minorHAnsi"/>
          <w:sz w:val="24"/>
          <w:szCs w:val="24"/>
        </w:rPr>
      </w:pPr>
      <w:r w:rsidRPr="009E7F4C">
        <w:rPr>
          <w:rFonts w:asciiTheme="minorHAnsi" w:hAnsiTheme="minorHAnsi"/>
          <w:sz w:val="24"/>
          <w:szCs w:val="24"/>
        </w:rPr>
        <w:t>- Nu skal de regulatoriske myndigheder se nærmere på resultaterne fra ALEX-studiet. Men jeg forventer helt klart, at Alecensa bliver den nye standardbehandling i 1. linje, når den er godkendt, slutter Jon Lykkegaard</w:t>
      </w:r>
      <w:r w:rsidR="00EC7B5B">
        <w:rPr>
          <w:rFonts w:asciiTheme="minorHAnsi" w:hAnsiTheme="minorHAnsi"/>
          <w:sz w:val="24"/>
          <w:szCs w:val="24"/>
        </w:rPr>
        <w:t xml:space="preserve"> Andersen</w:t>
      </w:r>
      <w:r w:rsidRPr="009E7F4C">
        <w:rPr>
          <w:rFonts w:asciiTheme="minorHAnsi" w:hAnsiTheme="minorHAnsi"/>
          <w:sz w:val="24"/>
          <w:szCs w:val="24"/>
        </w:rPr>
        <w:t>.</w:t>
      </w:r>
    </w:p>
    <w:p w:rsidR="00103E5A" w:rsidRPr="009E7F4C" w:rsidRDefault="00103E5A" w:rsidP="004B3F7B">
      <w:pPr>
        <w:pStyle w:val="NoSpacing"/>
        <w:rPr>
          <w:rFonts w:asciiTheme="minorHAnsi" w:hAnsiTheme="minorHAnsi"/>
          <w:sz w:val="24"/>
          <w:szCs w:val="24"/>
        </w:rPr>
      </w:pPr>
    </w:p>
    <w:p w:rsidR="0007556E" w:rsidRPr="009E7F4C" w:rsidRDefault="0007556E" w:rsidP="004B3F7B">
      <w:pPr>
        <w:pStyle w:val="NoSpacing"/>
        <w:rPr>
          <w:rFonts w:asciiTheme="minorHAnsi" w:hAnsiTheme="minorHAnsi"/>
          <w:sz w:val="24"/>
          <w:szCs w:val="24"/>
        </w:rPr>
      </w:pPr>
      <w:r w:rsidRPr="009E7F4C">
        <w:rPr>
          <w:rFonts w:asciiTheme="minorHAnsi" w:hAnsiTheme="minorHAnsi"/>
          <w:sz w:val="24"/>
          <w:szCs w:val="24"/>
        </w:rPr>
        <w:t xml:space="preserve">Roche </w:t>
      </w:r>
      <w:r w:rsidR="00F463EF" w:rsidRPr="009E7F4C">
        <w:rPr>
          <w:rFonts w:asciiTheme="minorHAnsi" w:hAnsiTheme="minorHAnsi"/>
          <w:sz w:val="24"/>
          <w:szCs w:val="24"/>
        </w:rPr>
        <w:t xml:space="preserve">har en ansøgning for Alecensa til 1. linjebehandling af ALK-positiv ikke-småcellet lungekræft i godkendelsesproces hos </w:t>
      </w:r>
      <w:r w:rsidRPr="009E7F4C">
        <w:rPr>
          <w:rFonts w:asciiTheme="minorHAnsi" w:hAnsiTheme="minorHAnsi"/>
          <w:sz w:val="24"/>
          <w:szCs w:val="24"/>
        </w:rPr>
        <w:t>de europæiske lægemiddelmyndigheder</w:t>
      </w:r>
    </w:p>
    <w:p w:rsidR="001041C4" w:rsidRPr="00FF0337" w:rsidRDefault="001041C4" w:rsidP="004B3F7B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DB2D18" w:rsidRPr="00DF10A7" w:rsidRDefault="00DB2D18" w:rsidP="00DB2D18">
      <w:pPr>
        <w:pStyle w:val="NoSpacing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DF10A7">
        <w:rPr>
          <w:rFonts w:asciiTheme="minorHAnsi" w:hAnsiTheme="minorHAnsi"/>
          <w:b/>
          <w:color w:val="000000" w:themeColor="text1"/>
          <w:sz w:val="24"/>
          <w:szCs w:val="24"/>
        </w:rPr>
        <w:t>For yderligere information:</w:t>
      </w:r>
    </w:p>
    <w:p w:rsidR="00DB2D18" w:rsidRPr="00DF10A7" w:rsidRDefault="00DB2D18" w:rsidP="00DB2D18">
      <w:pPr>
        <w:pStyle w:val="NoSpacing"/>
        <w:rPr>
          <w:rFonts w:asciiTheme="minorHAnsi" w:hAnsiTheme="minorHAnsi"/>
          <w:color w:val="000000" w:themeColor="text1"/>
          <w:sz w:val="24"/>
          <w:szCs w:val="24"/>
          <w:lang w:val="de-DE"/>
        </w:rPr>
      </w:pPr>
      <w:r w:rsidRPr="00DF10A7">
        <w:rPr>
          <w:rFonts w:asciiTheme="minorHAnsi" w:hAnsiTheme="minorHAnsi"/>
          <w:color w:val="000000" w:themeColor="text1"/>
          <w:sz w:val="24"/>
          <w:szCs w:val="24"/>
          <w:lang w:val="de-DE"/>
        </w:rPr>
        <w:t>Overlæge Jon Lykkegaard Andersen, Herlev Hospital</w:t>
      </w:r>
    </w:p>
    <w:p w:rsidR="00DB2D18" w:rsidRPr="00DF10A7" w:rsidRDefault="00DB2D18" w:rsidP="00DB2D18">
      <w:pPr>
        <w:pStyle w:val="NoSpacing"/>
        <w:rPr>
          <w:rFonts w:asciiTheme="minorHAnsi" w:hAnsiTheme="minorHAnsi"/>
          <w:color w:val="000000" w:themeColor="text1"/>
          <w:sz w:val="24"/>
          <w:szCs w:val="24"/>
          <w:lang w:val="de-DE"/>
        </w:rPr>
      </w:pPr>
      <w:r w:rsidRPr="00DF10A7">
        <w:rPr>
          <w:rFonts w:asciiTheme="minorHAnsi" w:hAnsiTheme="minorHAnsi"/>
          <w:color w:val="000000" w:themeColor="text1"/>
          <w:sz w:val="24"/>
          <w:szCs w:val="24"/>
          <w:lang w:val="de-DE"/>
        </w:rPr>
        <w:t>Telefon: 38 68 38 68</w:t>
      </w:r>
    </w:p>
    <w:p w:rsidR="00DB2D18" w:rsidRPr="00DF10A7" w:rsidRDefault="00DB2D18" w:rsidP="00DB2D18">
      <w:pPr>
        <w:pStyle w:val="NoSpacing"/>
        <w:rPr>
          <w:rFonts w:asciiTheme="minorHAnsi" w:hAnsiTheme="minorHAnsi"/>
          <w:sz w:val="24"/>
          <w:szCs w:val="24"/>
          <w:lang w:val="de-DE"/>
        </w:rPr>
      </w:pPr>
    </w:p>
    <w:p w:rsidR="00DB2D18" w:rsidRPr="00DF10A7" w:rsidRDefault="00DB2D18" w:rsidP="00DB2D18">
      <w:pPr>
        <w:pStyle w:val="NoSpacing"/>
        <w:rPr>
          <w:rFonts w:asciiTheme="minorHAnsi" w:hAnsiTheme="minorHAnsi"/>
          <w:sz w:val="24"/>
          <w:szCs w:val="24"/>
          <w:lang w:val="de-DE"/>
        </w:rPr>
      </w:pPr>
      <w:r w:rsidRPr="00DF10A7">
        <w:rPr>
          <w:rFonts w:asciiTheme="minorHAnsi" w:hAnsiTheme="minorHAnsi"/>
          <w:sz w:val="24"/>
          <w:szCs w:val="24"/>
          <w:lang w:val="de-DE"/>
        </w:rPr>
        <w:t>Kommunikationschef Morten Wiberg, Roche a/s</w:t>
      </w:r>
    </w:p>
    <w:p w:rsidR="00DB2D18" w:rsidRPr="00DF10A7" w:rsidRDefault="00DB2D18" w:rsidP="00DB2D18">
      <w:pPr>
        <w:pStyle w:val="NoSpacing"/>
        <w:rPr>
          <w:rFonts w:asciiTheme="minorHAnsi" w:hAnsiTheme="minorHAnsi"/>
          <w:sz w:val="24"/>
          <w:szCs w:val="24"/>
          <w:lang w:val="de-DE"/>
        </w:rPr>
      </w:pPr>
      <w:bookmarkStart w:id="0" w:name="_GoBack"/>
      <w:bookmarkEnd w:id="0"/>
      <w:r w:rsidRPr="00DF10A7">
        <w:rPr>
          <w:rFonts w:asciiTheme="minorHAnsi" w:hAnsiTheme="minorHAnsi"/>
          <w:sz w:val="24"/>
          <w:szCs w:val="24"/>
          <w:lang w:val="de-DE"/>
        </w:rPr>
        <w:t>Mobil: 24 88 60 31</w:t>
      </w:r>
    </w:p>
    <w:p w:rsidR="00DB2D18" w:rsidRPr="00DF10A7" w:rsidRDefault="00DB2D18" w:rsidP="00DB2D18">
      <w:pPr>
        <w:pStyle w:val="NoSpacing"/>
        <w:rPr>
          <w:rStyle w:val="Hyperlink"/>
          <w:rFonts w:asciiTheme="minorHAnsi" w:hAnsiTheme="minorHAnsi"/>
          <w:sz w:val="24"/>
          <w:szCs w:val="24"/>
          <w:lang w:val="de-DE"/>
        </w:rPr>
      </w:pPr>
      <w:r w:rsidRPr="00DF10A7">
        <w:rPr>
          <w:rFonts w:asciiTheme="minorHAnsi" w:hAnsiTheme="minorHAnsi"/>
          <w:sz w:val="24"/>
          <w:szCs w:val="24"/>
          <w:lang w:val="de-DE"/>
        </w:rPr>
        <w:t xml:space="preserve">Email: </w:t>
      </w:r>
      <w:hyperlink r:id="rId8" w:history="1">
        <w:r w:rsidRPr="00DF10A7">
          <w:rPr>
            <w:rStyle w:val="Hyperlink"/>
            <w:rFonts w:asciiTheme="minorHAnsi" w:hAnsiTheme="minorHAnsi"/>
            <w:sz w:val="24"/>
            <w:szCs w:val="24"/>
            <w:lang w:val="de-DE"/>
          </w:rPr>
          <w:t>morten.wiberg@roche.com</w:t>
        </w:r>
      </w:hyperlink>
    </w:p>
    <w:p w:rsidR="00DB2D18" w:rsidRPr="008D723B" w:rsidRDefault="00DB2D18" w:rsidP="004B3F7B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656150" w:rsidRPr="00DF10A7" w:rsidRDefault="00656150" w:rsidP="004B3F7B">
      <w:pPr>
        <w:pStyle w:val="NoSpacing"/>
        <w:rPr>
          <w:rFonts w:asciiTheme="minorHAnsi" w:hAnsiTheme="minorHAnsi" w:cs="Arial"/>
          <w:color w:val="222222"/>
          <w:sz w:val="24"/>
          <w:szCs w:val="24"/>
          <w:shd w:val="clear" w:color="auto" w:fill="FFFFFF"/>
          <w:vertAlign w:val="superscript"/>
        </w:rPr>
      </w:pPr>
    </w:p>
    <w:p w:rsidR="004B3F7B" w:rsidRPr="008D723B" w:rsidRDefault="00E9762D" w:rsidP="004B3F7B">
      <w:pPr>
        <w:pStyle w:val="NoSpacing"/>
        <w:rPr>
          <w:rFonts w:asciiTheme="minorHAnsi" w:hAnsiTheme="minorHAnsi"/>
          <w:b/>
          <w:sz w:val="24"/>
          <w:szCs w:val="24"/>
        </w:rPr>
      </w:pPr>
      <w:r w:rsidRPr="008D723B">
        <w:rPr>
          <w:rFonts w:asciiTheme="minorHAnsi" w:hAnsiTheme="minorHAnsi"/>
          <w:b/>
          <w:sz w:val="24"/>
          <w:szCs w:val="24"/>
        </w:rPr>
        <w:t>Fakta o</w:t>
      </w:r>
      <w:r w:rsidR="004B3F7B" w:rsidRPr="008D723B">
        <w:rPr>
          <w:rFonts w:asciiTheme="minorHAnsi" w:hAnsiTheme="minorHAnsi"/>
          <w:b/>
          <w:sz w:val="24"/>
          <w:szCs w:val="24"/>
        </w:rPr>
        <w:t>m ALEX</w:t>
      </w:r>
      <w:r w:rsidR="00471E08" w:rsidRPr="008D723B">
        <w:rPr>
          <w:rFonts w:asciiTheme="minorHAnsi" w:hAnsiTheme="minorHAnsi"/>
          <w:b/>
          <w:sz w:val="24"/>
          <w:szCs w:val="24"/>
        </w:rPr>
        <w:t>-studiet</w:t>
      </w:r>
    </w:p>
    <w:p w:rsidR="009A6491" w:rsidRPr="008D723B" w:rsidRDefault="004B3F7B" w:rsidP="009A6491">
      <w:pPr>
        <w:pStyle w:val="NoSpacing"/>
        <w:rPr>
          <w:rFonts w:asciiTheme="minorHAnsi" w:hAnsiTheme="minorHAnsi"/>
          <w:sz w:val="24"/>
          <w:szCs w:val="24"/>
        </w:rPr>
      </w:pPr>
      <w:r w:rsidRPr="008D723B">
        <w:rPr>
          <w:rFonts w:asciiTheme="minorHAnsi" w:hAnsiTheme="minorHAnsi"/>
          <w:sz w:val="24"/>
          <w:szCs w:val="24"/>
        </w:rPr>
        <w:t>ALEX</w:t>
      </w:r>
      <w:r w:rsidR="00471E08" w:rsidRPr="008D723B">
        <w:rPr>
          <w:rFonts w:asciiTheme="minorHAnsi" w:hAnsiTheme="minorHAnsi"/>
          <w:sz w:val="24"/>
          <w:szCs w:val="24"/>
        </w:rPr>
        <w:t>-</w:t>
      </w:r>
      <w:r w:rsidRPr="008D723B">
        <w:rPr>
          <w:rFonts w:asciiTheme="minorHAnsi" w:hAnsiTheme="minorHAnsi"/>
          <w:sz w:val="24"/>
          <w:szCs w:val="24"/>
        </w:rPr>
        <w:t xml:space="preserve">studiet er </w:t>
      </w:r>
      <w:r w:rsidR="00F46F1E" w:rsidRPr="008D723B">
        <w:rPr>
          <w:rFonts w:asciiTheme="minorHAnsi" w:hAnsiTheme="minorHAnsi"/>
          <w:sz w:val="24"/>
          <w:szCs w:val="24"/>
        </w:rPr>
        <w:t xml:space="preserve">et globalt </w:t>
      </w:r>
      <w:r w:rsidRPr="008D723B">
        <w:rPr>
          <w:rFonts w:asciiTheme="minorHAnsi" w:hAnsiTheme="minorHAnsi"/>
          <w:sz w:val="24"/>
          <w:szCs w:val="24"/>
        </w:rPr>
        <w:t>open-label, randomiseret, fase III-studie som sammenlign</w:t>
      </w:r>
      <w:r w:rsidR="00D3664B" w:rsidRPr="008D723B">
        <w:rPr>
          <w:rFonts w:asciiTheme="minorHAnsi" w:hAnsiTheme="minorHAnsi"/>
          <w:sz w:val="24"/>
          <w:szCs w:val="24"/>
        </w:rPr>
        <w:t>er</w:t>
      </w:r>
      <w:r w:rsidRPr="008D723B">
        <w:rPr>
          <w:rFonts w:asciiTheme="minorHAnsi" w:hAnsiTheme="minorHAnsi"/>
          <w:sz w:val="24"/>
          <w:szCs w:val="24"/>
        </w:rPr>
        <w:t xml:space="preserve"> effekt og sikkerhed for alectinib </w:t>
      </w:r>
      <w:r w:rsidR="00974506" w:rsidRPr="008D723B">
        <w:rPr>
          <w:rFonts w:asciiTheme="minorHAnsi" w:hAnsiTheme="minorHAnsi"/>
          <w:sz w:val="24"/>
          <w:szCs w:val="24"/>
        </w:rPr>
        <w:t>versus</w:t>
      </w:r>
      <w:r w:rsidRPr="008D723B">
        <w:rPr>
          <w:rFonts w:asciiTheme="minorHAnsi" w:hAnsiTheme="minorHAnsi"/>
          <w:sz w:val="24"/>
          <w:szCs w:val="24"/>
        </w:rPr>
        <w:t xml:space="preserve"> crizotinib</w:t>
      </w:r>
      <w:r w:rsidR="0007556E" w:rsidRPr="008D723B">
        <w:rPr>
          <w:rFonts w:asciiTheme="minorHAnsi" w:hAnsiTheme="minorHAnsi"/>
          <w:sz w:val="24"/>
          <w:szCs w:val="24"/>
        </w:rPr>
        <w:t xml:space="preserve"> som monoterapi </w:t>
      </w:r>
      <w:r w:rsidR="00F8639A" w:rsidRPr="008D723B">
        <w:rPr>
          <w:rFonts w:asciiTheme="minorHAnsi" w:hAnsiTheme="minorHAnsi"/>
          <w:sz w:val="24"/>
          <w:szCs w:val="24"/>
        </w:rPr>
        <w:t>t</w:t>
      </w:r>
      <w:r w:rsidR="0007556E" w:rsidRPr="008D723B">
        <w:rPr>
          <w:rFonts w:asciiTheme="minorHAnsi" w:hAnsiTheme="minorHAnsi"/>
          <w:sz w:val="24"/>
          <w:szCs w:val="24"/>
        </w:rPr>
        <w:t>i</w:t>
      </w:r>
      <w:r w:rsidR="00F8639A" w:rsidRPr="008D723B">
        <w:rPr>
          <w:rFonts w:asciiTheme="minorHAnsi" w:hAnsiTheme="minorHAnsi"/>
          <w:sz w:val="24"/>
          <w:szCs w:val="24"/>
        </w:rPr>
        <w:t>l</w:t>
      </w:r>
      <w:r w:rsidR="00AC59BC" w:rsidRPr="008D723B">
        <w:rPr>
          <w:rFonts w:asciiTheme="minorHAnsi" w:hAnsiTheme="minorHAnsi"/>
          <w:sz w:val="24"/>
          <w:szCs w:val="24"/>
        </w:rPr>
        <w:t xml:space="preserve"> </w:t>
      </w:r>
      <w:r w:rsidR="0007556E" w:rsidRPr="008D723B">
        <w:rPr>
          <w:rFonts w:asciiTheme="minorHAnsi" w:hAnsiTheme="minorHAnsi"/>
          <w:sz w:val="24"/>
          <w:szCs w:val="24"/>
        </w:rPr>
        <w:t xml:space="preserve">1. linjebehandling af patienter med ALK-positiv, avanceret eller tilbagevendende ikke-småcellet lungekræft, som ikke tidligere </w:t>
      </w:r>
      <w:r w:rsidR="00D3664B" w:rsidRPr="008D723B">
        <w:rPr>
          <w:rFonts w:asciiTheme="minorHAnsi" w:hAnsiTheme="minorHAnsi"/>
          <w:sz w:val="24"/>
          <w:szCs w:val="24"/>
        </w:rPr>
        <w:t xml:space="preserve">er </w:t>
      </w:r>
      <w:r w:rsidR="00AC59BC" w:rsidRPr="008D723B">
        <w:rPr>
          <w:rFonts w:asciiTheme="minorHAnsi" w:hAnsiTheme="minorHAnsi"/>
          <w:sz w:val="24"/>
          <w:szCs w:val="24"/>
        </w:rPr>
        <w:t xml:space="preserve">systemisk </w:t>
      </w:r>
      <w:r w:rsidR="0007556E" w:rsidRPr="008D723B">
        <w:rPr>
          <w:rFonts w:asciiTheme="minorHAnsi" w:hAnsiTheme="minorHAnsi"/>
          <w:sz w:val="24"/>
          <w:szCs w:val="24"/>
        </w:rPr>
        <w:t xml:space="preserve">behandlet </w:t>
      </w:r>
      <w:r w:rsidR="00AC59BC" w:rsidRPr="008D723B">
        <w:rPr>
          <w:rFonts w:asciiTheme="minorHAnsi" w:hAnsiTheme="minorHAnsi"/>
          <w:sz w:val="24"/>
          <w:szCs w:val="24"/>
        </w:rPr>
        <w:t>for NSCLC</w:t>
      </w:r>
      <w:r w:rsidR="0007556E" w:rsidRPr="008D723B">
        <w:rPr>
          <w:rFonts w:asciiTheme="minorHAnsi" w:hAnsiTheme="minorHAnsi"/>
          <w:sz w:val="24"/>
          <w:szCs w:val="24"/>
        </w:rPr>
        <w:t xml:space="preserve">. </w:t>
      </w:r>
      <w:r w:rsidR="00F46F1E" w:rsidRPr="008D723B">
        <w:rPr>
          <w:rFonts w:asciiTheme="minorHAnsi" w:hAnsiTheme="minorHAnsi"/>
          <w:sz w:val="24"/>
          <w:szCs w:val="24"/>
        </w:rPr>
        <w:t xml:space="preserve">Studiet omfattede </w:t>
      </w:r>
      <w:r w:rsidR="000B0916" w:rsidRPr="008D723B">
        <w:rPr>
          <w:rFonts w:asciiTheme="minorHAnsi" w:hAnsiTheme="minorHAnsi"/>
          <w:sz w:val="24"/>
          <w:szCs w:val="24"/>
        </w:rPr>
        <w:t>303</w:t>
      </w:r>
      <w:r w:rsidR="00F46F1E" w:rsidRPr="008D723B">
        <w:rPr>
          <w:rFonts w:asciiTheme="minorHAnsi" w:hAnsiTheme="minorHAnsi"/>
          <w:sz w:val="24"/>
          <w:szCs w:val="24"/>
        </w:rPr>
        <w:t xml:space="preserve"> patienter</w:t>
      </w:r>
      <w:r w:rsidR="000B0916" w:rsidRPr="008D723B">
        <w:rPr>
          <w:rFonts w:asciiTheme="minorHAnsi" w:hAnsiTheme="minorHAnsi"/>
          <w:sz w:val="24"/>
          <w:szCs w:val="24"/>
        </w:rPr>
        <w:t>,</w:t>
      </w:r>
      <w:r w:rsidR="00F46F1E" w:rsidRPr="008D723B">
        <w:rPr>
          <w:rFonts w:asciiTheme="minorHAnsi" w:hAnsiTheme="minorHAnsi"/>
          <w:sz w:val="24"/>
          <w:szCs w:val="24"/>
        </w:rPr>
        <w:t xml:space="preserve"> som blev randomiseret til behandling med enten alectinib eller crizotinib i forholdet 1:1. </w:t>
      </w:r>
    </w:p>
    <w:p w:rsidR="009A6491" w:rsidRPr="008D723B" w:rsidRDefault="009A6491" w:rsidP="009A6491">
      <w:pPr>
        <w:pStyle w:val="NoSpacing"/>
        <w:rPr>
          <w:rFonts w:asciiTheme="minorHAnsi" w:hAnsiTheme="minorHAnsi"/>
          <w:sz w:val="24"/>
          <w:szCs w:val="24"/>
        </w:rPr>
      </w:pPr>
      <w:r w:rsidRPr="008D723B">
        <w:rPr>
          <w:rFonts w:asciiTheme="minorHAnsi" w:hAnsiTheme="minorHAnsi"/>
          <w:sz w:val="24"/>
          <w:szCs w:val="24"/>
        </w:rPr>
        <w:t>ALEX-studiet dokumenterede en signif</w:t>
      </w:r>
      <w:r w:rsidR="00B65FB6" w:rsidRPr="008D723B">
        <w:rPr>
          <w:rFonts w:asciiTheme="minorHAnsi" w:hAnsiTheme="minorHAnsi"/>
          <w:sz w:val="24"/>
          <w:szCs w:val="24"/>
        </w:rPr>
        <w:t>i</w:t>
      </w:r>
      <w:r w:rsidRPr="008D723B">
        <w:rPr>
          <w:rFonts w:asciiTheme="minorHAnsi" w:hAnsiTheme="minorHAnsi"/>
          <w:sz w:val="24"/>
          <w:szCs w:val="24"/>
        </w:rPr>
        <w:t xml:space="preserve">kant reduktion i risikoen for sygdomsprogression eller død på 53 % for patientgruppen, som blev behandlet med Alecensa sammenlignet med patientgruppen, som blev behandlet med crizotinib </w:t>
      </w:r>
      <w:r w:rsidR="00DE5495" w:rsidRPr="008D723B">
        <w:rPr>
          <w:rFonts w:asciiTheme="minorHAnsi" w:hAnsiTheme="minorHAnsi"/>
          <w:sz w:val="24"/>
          <w:szCs w:val="24"/>
        </w:rPr>
        <w:t>(hazard ratio (HR)=0,47; 95</w:t>
      </w:r>
      <w:r w:rsidR="00C11672">
        <w:rPr>
          <w:rFonts w:asciiTheme="minorHAnsi" w:hAnsiTheme="minorHAnsi"/>
          <w:sz w:val="24"/>
          <w:szCs w:val="24"/>
        </w:rPr>
        <w:t xml:space="preserve"> </w:t>
      </w:r>
      <w:r w:rsidR="00DE5495" w:rsidRPr="008D723B">
        <w:rPr>
          <w:rFonts w:asciiTheme="minorHAnsi" w:hAnsiTheme="minorHAnsi"/>
          <w:sz w:val="24"/>
          <w:szCs w:val="24"/>
        </w:rPr>
        <w:t>% CI: 0,34-0,65; p&lt;0,</w:t>
      </w:r>
      <w:r w:rsidR="00DE5495" w:rsidRPr="00DF10A7">
        <w:rPr>
          <w:rFonts w:asciiTheme="minorHAnsi" w:hAnsiTheme="minorHAnsi"/>
          <w:sz w:val="24"/>
          <w:szCs w:val="24"/>
        </w:rPr>
        <w:t>0001)</w:t>
      </w:r>
      <w:r w:rsidR="00DE5495" w:rsidRPr="008D723B">
        <w:rPr>
          <w:rFonts w:asciiTheme="minorHAnsi" w:hAnsiTheme="minorHAnsi"/>
          <w:sz w:val="24"/>
          <w:szCs w:val="24"/>
        </w:rPr>
        <w:t>.</w:t>
      </w:r>
    </w:p>
    <w:p w:rsidR="009A6491" w:rsidRPr="00FF0337" w:rsidRDefault="009A6491" w:rsidP="009A6491">
      <w:pPr>
        <w:pStyle w:val="NoSpacing"/>
        <w:rPr>
          <w:rFonts w:asciiTheme="minorHAnsi" w:hAnsiTheme="minorHAnsi"/>
          <w:sz w:val="24"/>
          <w:szCs w:val="24"/>
        </w:rPr>
      </w:pPr>
    </w:p>
    <w:p w:rsidR="009A6491" w:rsidRPr="008D723B" w:rsidRDefault="009A6491" w:rsidP="009A6491">
      <w:pPr>
        <w:pStyle w:val="NoSpacing"/>
        <w:rPr>
          <w:rFonts w:asciiTheme="minorHAnsi" w:hAnsiTheme="minorHAnsi"/>
          <w:sz w:val="24"/>
          <w:szCs w:val="24"/>
        </w:rPr>
      </w:pPr>
      <w:r w:rsidRPr="00FF0337">
        <w:rPr>
          <w:rFonts w:asciiTheme="minorHAnsi" w:hAnsiTheme="minorHAnsi"/>
          <w:sz w:val="24"/>
          <w:szCs w:val="24"/>
        </w:rPr>
        <w:t xml:space="preserve">Det primære endepunkt er PFS, og sekundære endepunkter omfatter systemisk responsrate og varighed af respons samt respons i CNS og sikkerhed. </w:t>
      </w:r>
    </w:p>
    <w:p w:rsidR="009A6491" w:rsidRPr="008D723B" w:rsidRDefault="009A6491" w:rsidP="009A6491">
      <w:pPr>
        <w:pStyle w:val="NoSpacing"/>
        <w:rPr>
          <w:rFonts w:asciiTheme="minorHAnsi" w:hAnsiTheme="minorHAnsi"/>
          <w:sz w:val="24"/>
          <w:szCs w:val="24"/>
        </w:rPr>
      </w:pPr>
    </w:p>
    <w:p w:rsidR="009A6491" w:rsidRPr="0056263F" w:rsidRDefault="009A6491" w:rsidP="009A6491">
      <w:pPr>
        <w:pStyle w:val="NoSpacing"/>
        <w:rPr>
          <w:rFonts w:asciiTheme="minorHAnsi" w:eastAsia="Calibri" w:hAnsiTheme="minorHAnsi"/>
          <w:sz w:val="24"/>
          <w:szCs w:val="24"/>
          <w:lang w:eastAsia="en-US"/>
        </w:rPr>
      </w:pPr>
      <w:r w:rsidRPr="008D723B">
        <w:rPr>
          <w:rFonts w:asciiTheme="minorHAnsi" w:hAnsiTheme="minorHAnsi"/>
          <w:sz w:val="24"/>
          <w:szCs w:val="24"/>
        </w:rPr>
        <w:t xml:space="preserve">Det primære endepunkt median progressionsfri overlevelse (PFS) vurderet af investigatorerne var 11,1 måneder </w:t>
      </w:r>
      <w:r w:rsidR="00DE5495" w:rsidRPr="008D723B">
        <w:rPr>
          <w:rFonts w:asciiTheme="minorHAnsi" w:hAnsiTheme="minorHAnsi"/>
          <w:sz w:val="24"/>
          <w:szCs w:val="24"/>
        </w:rPr>
        <w:t>(95</w:t>
      </w:r>
      <w:r w:rsidR="00C11672">
        <w:rPr>
          <w:rFonts w:asciiTheme="minorHAnsi" w:hAnsiTheme="minorHAnsi"/>
          <w:sz w:val="24"/>
          <w:szCs w:val="24"/>
        </w:rPr>
        <w:t xml:space="preserve"> </w:t>
      </w:r>
      <w:r w:rsidR="00DE5495" w:rsidRPr="008D723B">
        <w:rPr>
          <w:rFonts w:asciiTheme="minorHAnsi" w:hAnsiTheme="minorHAnsi"/>
          <w:sz w:val="24"/>
          <w:szCs w:val="24"/>
        </w:rPr>
        <w:t>% CI: 9,1-13,</w:t>
      </w:r>
      <w:r w:rsidR="004D2219" w:rsidRPr="008D723B">
        <w:rPr>
          <w:rFonts w:asciiTheme="minorHAnsi" w:hAnsiTheme="minorHAnsi"/>
          <w:sz w:val="24"/>
          <w:szCs w:val="24"/>
        </w:rPr>
        <w:t xml:space="preserve">1 </w:t>
      </w:r>
      <w:r w:rsidR="00C11672" w:rsidRPr="008D723B">
        <w:rPr>
          <w:rFonts w:asciiTheme="minorHAnsi" w:hAnsiTheme="minorHAnsi"/>
          <w:sz w:val="24"/>
          <w:szCs w:val="24"/>
        </w:rPr>
        <w:t>måneder</w:t>
      </w:r>
      <w:r w:rsidR="00DE5495" w:rsidRPr="00DF10A7">
        <w:rPr>
          <w:rFonts w:asciiTheme="minorHAnsi" w:hAnsiTheme="minorHAnsi"/>
          <w:sz w:val="24"/>
          <w:szCs w:val="24"/>
        </w:rPr>
        <w:t xml:space="preserve">) </w:t>
      </w:r>
      <w:r w:rsidRPr="008D723B">
        <w:rPr>
          <w:rFonts w:asciiTheme="minorHAnsi" w:hAnsiTheme="minorHAnsi"/>
          <w:sz w:val="24"/>
          <w:szCs w:val="24"/>
        </w:rPr>
        <w:t>ved behandling med crizotinib, mens det endnu ikke var nået v</w:t>
      </w:r>
      <w:r w:rsidRPr="0056263F">
        <w:rPr>
          <w:rFonts w:asciiTheme="minorHAnsi" w:hAnsiTheme="minorHAnsi"/>
          <w:sz w:val="24"/>
          <w:szCs w:val="24"/>
        </w:rPr>
        <w:t>ed behandling med Alecensa</w:t>
      </w:r>
      <w:r w:rsidR="00DE5495" w:rsidRPr="0056263F">
        <w:rPr>
          <w:rFonts w:asciiTheme="minorHAnsi" w:hAnsiTheme="minorHAnsi"/>
          <w:sz w:val="24"/>
          <w:szCs w:val="24"/>
        </w:rPr>
        <w:t xml:space="preserve"> </w:t>
      </w:r>
      <w:r w:rsidR="00DE5495" w:rsidRPr="0056263F">
        <w:rPr>
          <w:rFonts w:asciiTheme="minorHAnsi" w:eastAsia="Calibri" w:hAnsiTheme="minorHAnsi"/>
          <w:sz w:val="24"/>
          <w:szCs w:val="24"/>
          <w:lang w:eastAsia="en-US"/>
        </w:rPr>
        <w:t>(95</w:t>
      </w:r>
      <w:r w:rsidR="00C11672"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DE5495" w:rsidRPr="0056263F">
        <w:rPr>
          <w:rFonts w:asciiTheme="minorHAnsi" w:eastAsia="Calibri" w:hAnsiTheme="minorHAnsi"/>
          <w:sz w:val="24"/>
          <w:szCs w:val="24"/>
          <w:lang w:eastAsia="en-US"/>
        </w:rPr>
        <w:t>% CI: 17,7 – ikke nået)</w:t>
      </w:r>
      <w:r w:rsidRPr="0056263F">
        <w:rPr>
          <w:rFonts w:asciiTheme="minorHAnsi" w:hAnsiTheme="minorHAnsi"/>
          <w:sz w:val="24"/>
          <w:szCs w:val="24"/>
        </w:rPr>
        <w:t xml:space="preserve">. </w:t>
      </w:r>
      <w:r w:rsidRPr="0056263F">
        <w:rPr>
          <w:rFonts w:asciiTheme="minorHAnsi" w:eastAsia="Calibri" w:hAnsiTheme="minorHAnsi"/>
          <w:sz w:val="24"/>
          <w:szCs w:val="24"/>
          <w:lang w:eastAsia="en-US"/>
        </w:rPr>
        <w:t>Et sekundært endepunkt i studiet var median PFS vurderet af en uafhængig bedømme</w:t>
      </w:r>
      <w:r w:rsidR="00DF10A7" w:rsidRPr="0056263F">
        <w:rPr>
          <w:rFonts w:asciiTheme="minorHAnsi" w:eastAsia="Calibri" w:hAnsiTheme="minorHAnsi"/>
          <w:sz w:val="24"/>
          <w:szCs w:val="24"/>
          <w:lang w:eastAsia="en-US"/>
        </w:rPr>
        <w:t>lseskomite (IRC), og dette viser</w:t>
      </w:r>
      <w:r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 imidlertid en median PFS på 25,7 måneder </w:t>
      </w:r>
      <w:r w:rsidR="004D2219" w:rsidRPr="0056263F">
        <w:rPr>
          <w:rFonts w:asciiTheme="minorHAnsi" w:hAnsiTheme="minorHAnsi"/>
          <w:sz w:val="24"/>
          <w:szCs w:val="24"/>
        </w:rPr>
        <w:t>(95</w:t>
      </w:r>
      <w:r w:rsidR="00C11672" w:rsidRPr="0056263F">
        <w:rPr>
          <w:rFonts w:asciiTheme="minorHAnsi" w:hAnsiTheme="minorHAnsi"/>
          <w:sz w:val="24"/>
          <w:szCs w:val="24"/>
        </w:rPr>
        <w:t xml:space="preserve"> </w:t>
      </w:r>
      <w:r w:rsidR="004D2219" w:rsidRPr="0056263F">
        <w:rPr>
          <w:rFonts w:asciiTheme="minorHAnsi" w:hAnsiTheme="minorHAnsi"/>
          <w:sz w:val="24"/>
          <w:szCs w:val="24"/>
        </w:rPr>
        <w:t xml:space="preserve">% CI: 19,9-ikke nået) </w:t>
      </w:r>
      <w:r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for patienter som modtog Alecensa sammenlignet med 10,4 måneder </w:t>
      </w:r>
      <w:r w:rsidR="004D2219" w:rsidRPr="0056263F">
        <w:rPr>
          <w:rFonts w:asciiTheme="minorHAnsi" w:eastAsia="Calibri" w:hAnsiTheme="minorHAnsi"/>
          <w:sz w:val="24"/>
          <w:szCs w:val="24"/>
          <w:lang w:eastAsia="en-US"/>
        </w:rPr>
        <w:t>(95</w:t>
      </w:r>
      <w:r w:rsidR="00C11672"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4D2219" w:rsidRPr="0056263F">
        <w:rPr>
          <w:rFonts w:asciiTheme="minorHAnsi" w:eastAsia="Calibri" w:hAnsiTheme="minorHAnsi"/>
          <w:sz w:val="24"/>
          <w:szCs w:val="24"/>
          <w:lang w:eastAsia="en-US"/>
        </w:rPr>
        <w:lastRenderedPageBreak/>
        <w:t>% CI: 7,7-14,6 m</w:t>
      </w:r>
      <w:r w:rsidR="00C11672" w:rsidRPr="0056263F">
        <w:rPr>
          <w:rFonts w:asciiTheme="minorHAnsi" w:eastAsia="Calibri" w:hAnsiTheme="minorHAnsi"/>
          <w:sz w:val="24"/>
          <w:szCs w:val="24"/>
          <w:lang w:eastAsia="en-US"/>
        </w:rPr>
        <w:t>åneder</w:t>
      </w:r>
      <w:r w:rsidR="004D2219"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) </w:t>
      </w:r>
      <w:r w:rsidRPr="0056263F">
        <w:rPr>
          <w:rFonts w:asciiTheme="minorHAnsi" w:eastAsia="Calibri" w:hAnsiTheme="minorHAnsi"/>
          <w:sz w:val="24"/>
          <w:szCs w:val="24"/>
          <w:lang w:eastAsia="en-US"/>
        </w:rPr>
        <w:t>for patienter som modtog crizotinib</w:t>
      </w:r>
      <w:r w:rsidR="00DE5495"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DE5495" w:rsidRPr="0056263F">
        <w:rPr>
          <w:rFonts w:asciiTheme="minorHAnsi" w:hAnsiTheme="minorHAnsi"/>
          <w:sz w:val="24"/>
          <w:szCs w:val="24"/>
        </w:rPr>
        <w:t>(HR=0,50; 95</w:t>
      </w:r>
      <w:r w:rsidR="00C11672" w:rsidRPr="0056263F">
        <w:rPr>
          <w:rFonts w:asciiTheme="minorHAnsi" w:hAnsiTheme="minorHAnsi"/>
          <w:sz w:val="24"/>
          <w:szCs w:val="24"/>
        </w:rPr>
        <w:t xml:space="preserve"> </w:t>
      </w:r>
      <w:r w:rsidR="00DE5495" w:rsidRPr="0056263F">
        <w:rPr>
          <w:rFonts w:asciiTheme="minorHAnsi" w:hAnsiTheme="minorHAnsi"/>
          <w:sz w:val="24"/>
          <w:szCs w:val="24"/>
        </w:rPr>
        <w:t>% CI 0,36–0,70; p&lt;0,0001)</w:t>
      </w:r>
      <w:r w:rsidRPr="0056263F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9A6491" w:rsidRPr="0056263F" w:rsidRDefault="009A6491" w:rsidP="009A6491">
      <w:pPr>
        <w:pStyle w:val="NoSpacing"/>
        <w:rPr>
          <w:rFonts w:asciiTheme="minorHAnsi" w:eastAsia="Calibri" w:hAnsiTheme="minorHAnsi"/>
          <w:sz w:val="24"/>
          <w:szCs w:val="24"/>
          <w:lang w:eastAsia="en-US"/>
        </w:rPr>
      </w:pPr>
    </w:p>
    <w:p w:rsidR="009A6491" w:rsidRPr="0056263F" w:rsidRDefault="009A6491" w:rsidP="00D566AE">
      <w:pPr>
        <w:pStyle w:val="NoSpacing"/>
        <w:rPr>
          <w:rFonts w:asciiTheme="minorHAnsi" w:hAnsiTheme="minorHAnsi"/>
          <w:sz w:val="24"/>
          <w:szCs w:val="24"/>
        </w:rPr>
      </w:pPr>
      <w:r w:rsidRPr="0056263F">
        <w:rPr>
          <w:rFonts w:asciiTheme="minorHAnsi" w:hAnsiTheme="minorHAnsi"/>
          <w:sz w:val="24"/>
          <w:szCs w:val="24"/>
        </w:rPr>
        <w:t xml:space="preserve">ALEX-studiet </w:t>
      </w:r>
      <w:r w:rsidR="00DF10A7" w:rsidRPr="0056263F">
        <w:rPr>
          <w:rFonts w:asciiTheme="minorHAnsi" w:hAnsiTheme="minorHAnsi"/>
          <w:sz w:val="24"/>
          <w:szCs w:val="24"/>
        </w:rPr>
        <w:t>viser</w:t>
      </w:r>
      <w:r w:rsidRPr="0056263F">
        <w:rPr>
          <w:rFonts w:asciiTheme="minorHAnsi" w:hAnsiTheme="minorHAnsi"/>
          <w:sz w:val="24"/>
          <w:szCs w:val="24"/>
        </w:rPr>
        <w:t xml:space="preserve"> endvidere en 84</w:t>
      </w:r>
      <w:r w:rsidR="00C11672" w:rsidRPr="0056263F">
        <w:rPr>
          <w:rFonts w:asciiTheme="minorHAnsi" w:hAnsiTheme="minorHAnsi"/>
          <w:sz w:val="24"/>
          <w:szCs w:val="24"/>
        </w:rPr>
        <w:t xml:space="preserve"> </w:t>
      </w:r>
      <w:r w:rsidRPr="0056263F">
        <w:rPr>
          <w:rFonts w:asciiTheme="minorHAnsi" w:hAnsiTheme="minorHAnsi"/>
          <w:sz w:val="24"/>
          <w:szCs w:val="24"/>
        </w:rPr>
        <w:t>%</w:t>
      </w:r>
      <w:r w:rsidR="00DE5495" w:rsidRPr="0056263F">
        <w:rPr>
          <w:rFonts w:asciiTheme="minorHAnsi" w:hAnsiTheme="minorHAnsi"/>
          <w:sz w:val="24"/>
          <w:szCs w:val="24"/>
        </w:rPr>
        <w:t xml:space="preserve"> </w:t>
      </w:r>
      <w:r w:rsidRPr="0056263F">
        <w:rPr>
          <w:rFonts w:asciiTheme="minorHAnsi" w:hAnsiTheme="minorHAnsi"/>
          <w:sz w:val="24"/>
          <w:szCs w:val="24"/>
        </w:rPr>
        <w:t xml:space="preserve">reduktion i risikoen for progression i CNS i patientgruppen behandlet med Alecensa sammenlignet med gruppen, der blev behandlet med crizotinib </w:t>
      </w:r>
      <w:r w:rsidR="001A3F48" w:rsidRPr="0056263F">
        <w:rPr>
          <w:rFonts w:asciiTheme="minorHAnsi" w:eastAsia="Calibri" w:hAnsiTheme="minorHAnsi"/>
          <w:sz w:val="24"/>
          <w:szCs w:val="24"/>
          <w:lang w:eastAsia="en-US"/>
        </w:rPr>
        <w:t>(HR=0,16;</w:t>
      </w:r>
      <w:r w:rsidR="00DE5495"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 95</w:t>
      </w:r>
      <w:r w:rsidR="00C11672"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DE5495"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% CI: 0.10-0.28; p&lt;0.0001). </w:t>
      </w:r>
      <w:r w:rsidR="00E9762D" w:rsidRPr="0056263F">
        <w:rPr>
          <w:rFonts w:asciiTheme="minorHAnsi" w:hAnsiTheme="minorHAnsi"/>
          <w:sz w:val="24"/>
          <w:szCs w:val="24"/>
        </w:rPr>
        <w:t>Efter 12 måneder var den kumulerede rate af patienter, der ved baseline havde/ikke havde metastaser i hjernen 9,4 % i gruppen (95</w:t>
      </w:r>
      <w:r w:rsidR="00C11672" w:rsidRPr="0056263F">
        <w:rPr>
          <w:rFonts w:asciiTheme="minorHAnsi" w:hAnsiTheme="minorHAnsi"/>
          <w:sz w:val="24"/>
          <w:szCs w:val="24"/>
        </w:rPr>
        <w:t xml:space="preserve"> </w:t>
      </w:r>
      <w:r w:rsidR="00E9762D" w:rsidRPr="0056263F">
        <w:rPr>
          <w:rFonts w:asciiTheme="minorHAnsi" w:hAnsiTheme="minorHAnsi"/>
          <w:sz w:val="24"/>
          <w:szCs w:val="24"/>
        </w:rPr>
        <w:t>%</w:t>
      </w:r>
      <w:r w:rsidR="001019A9" w:rsidRPr="0056263F">
        <w:rPr>
          <w:rFonts w:asciiTheme="minorHAnsi" w:hAnsiTheme="minorHAnsi"/>
          <w:sz w:val="24"/>
          <w:szCs w:val="24"/>
        </w:rPr>
        <w:t xml:space="preserve"> </w:t>
      </w:r>
      <w:r w:rsidR="00E9762D" w:rsidRPr="0056263F">
        <w:rPr>
          <w:rFonts w:asciiTheme="minorHAnsi" w:hAnsiTheme="minorHAnsi"/>
          <w:sz w:val="24"/>
          <w:szCs w:val="24"/>
        </w:rPr>
        <w:t>CI: 5</w:t>
      </w:r>
      <w:r w:rsidR="00DE5495" w:rsidRPr="0056263F">
        <w:rPr>
          <w:rFonts w:asciiTheme="minorHAnsi" w:hAnsiTheme="minorHAnsi"/>
          <w:sz w:val="24"/>
          <w:szCs w:val="24"/>
        </w:rPr>
        <w:t>,</w:t>
      </w:r>
      <w:r w:rsidR="00E9762D" w:rsidRPr="0056263F">
        <w:rPr>
          <w:rFonts w:asciiTheme="minorHAnsi" w:hAnsiTheme="minorHAnsi"/>
          <w:sz w:val="24"/>
          <w:szCs w:val="24"/>
        </w:rPr>
        <w:t>4-14</w:t>
      </w:r>
      <w:r w:rsidR="00DE5495" w:rsidRPr="0056263F">
        <w:rPr>
          <w:rFonts w:asciiTheme="minorHAnsi" w:hAnsiTheme="minorHAnsi"/>
          <w:sz w:val="24"/>
          <w:szCs w:val="24"/>
        </w:rPr>
        <w:t>,</w:t>
      </w:r>
      <w:r w:rsidR="00E9762D" w:rsidRPr="0056263F">
        <w:rPr>
          <w:rFonts w:asciiTheme="minorHAnsi" w:hAnsiTheme="minorHAnsi"/>
          <w:sz w:val="24"/>
          <w:szCs w:val="24"/>
        </w:rPr>
        <w:t>7</w:t>
      </w:r>
      <w:r w:rsidR="00C11672" w:rsidRPr="0056263F">
        <w:rPr>
          <w:rFonts w:asciiTheme="minorHAnsi" w:hAnsiTheme="minorHAnsi"/>
          <w:sz w:val="24"/>
          <w:szCs w:val="24"/>
        </w:rPr>
        <w:t xml:space="preserve"> </w:t>
      </w:r>
      <w:r w:rsidR="00E9762D" w:rsidRPr="0056263F">
        <w:rPr>
          <w:rFonts w:asciiTheme="minorHAnsi" w:hAnsiTheme="minorHAnsi"/>
          <w:sz w:val="24"/>
          <w:szCs w:val="24"/>
        </w:rPr>
        <w:t xml:space="preserve">%), der blev behandlet med Alecensa versus 41,4 % </w:t>
      </w:r>
      <w:r w:rsidR="004D2219" w:rsidRPr="0056263F">
        <w:rPr>
          <w:rFonts w:asciiTheme="minorHAnsi" w:eastAsia="Calibri" w:hAnsiTheme="minorHAnsi"/>
          <w:sz w:val="24"/>
          <w:szCs w:val="24"/>
          <w:lang w:eastAsia="en-US"/>
        </w:rPr>
        <w:t>(95</w:t>
      </w:r>
      <w:r w:rsidR="00C11672"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4D2219" w:rsidRPr="0056263F">
        <w:rPr>
          <w:rFonts w:asciiTheme="minorHAnsi" w:eastAsia="Calibri" w:hAnsiTheme="minorHAnsi"/>
          <w:sz w:val="24"/>
          <w:szCs w:val="24"/>
          <w:lang w:eastAsia="en-US"/>
        </w:rPr>
        <w:t>% CI: 33,2-49,4</w:t>
      </w:r>
      <w:r w:rsidR="00C11672"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4D2219" w:rsidRPr="0056263F">
        <w:rPr>
          <w:rFonts w:asciiTheme="minorHAnsi" w:eastAsia="Calibri" w:hAnsiTheme="minorHAnsi"/>
          <w:sz w:val="24"/>
          <w:szCs w:val="24"/>
          <w:lang w:eastAsia="en-US"/>
        </w:rPr>
        <w:t xml:space="preserve">%) </w:t>
      </w:r>
      <w:r w:rsidR="00E9762D" w:rsidRPr="0056263F">
        <w:rPr>
          <w:rFonts w:asciiTheme="minorHAnsi" w:hAnsiTheme="minorHAnsi"/>
          <w:sz w:val="24"/>
          <w:szCs w:val="24"/>
        </w:rPr>
        <w:t>i gruppen, der blev med crizotinib</w:t>
      </w:r>
      <w:r w:rsidR="004D2219" w:rsidRPr="0056263F">
        <w:rPr>
          <w:rFonts w:asciiTheme="minorHAnsi" w:hAnsiTheme="minorHAnsi"/>
          <w:sz w:val="24"/>
          <w:szCs w:val="24"/>
        </w:rPr>
        <w:t>.</w:t>
      </w:r>
    </w:p>
    <w:p w:rsidR="009A6491" w:rsidRPr="0056263F" w:rsidRDefault="009A6491" w:rsidP="00D566AE">
      <w:pPr>
        <w:pStyle w:val="NoSpacing"/>
        <w:rPr>
          <w:rFonts w:asciiTheme="minorHAnsi" w:hAnsiTheme="minorHAnsi"/>
          <w:sz w:val="24"/>
          <w:szCs w:val="24"/>
        </w:rPr>
      </w:pPr>
    </w:p>
    <w:p w:rsidR="00D566AE" w:rsidRPr="0056263F" w:rsidRDefault="00D566AE" w:rsidP="00D566AE">
      <w:pPr>
        <w:pStyle w:val="NoSpacing"/>
        <w:rPr>
          <w:rFonts w:asciiTheme="minorHAnsi" w:eastAsiaTheme="minorEastAsia" w:hAnsiTheme="minorHAnsi" w:cstheme="minorBidi"/>
          <w:sz w:val="24"/>
          <w:szCs w:val="24"/>
        </w:rPr>
      </w:pPr>
      <w:r w:rsidRPr="0056263F">
        <w:rPr>
          <w:rFonts w:asciiTheme="minorHAnsi" w:hAnsiTheme="minorHAnsi"/>
          <w:sz w:val="24"/>
          <w:szCs w:val="24"/>
        </w:rPr>
        <w:t xml:space="preserve">Sikkerhedsprofilen var fordelagtig for Alecensa sammenlignet med crizotinib på trods af den længere behandlingsvarighed med alectinib </w:t>
      </w:r>
      <w:r w:rsidRPr="0056263F">
        <w:rPr>
          <w:rFonts w:asciiTheme="minorHAnsi" w:eastAsiaTheme="minorEastAsia" w:hAnsiTheme="minorHAnsi" w:cs="OTNEJMQuadraat"/>
          <w:sz w:val="24"/>
          <w:szCs w:val="24"/>
        </w:rPr>
        <w:t xml:space="preserve">(median, 17.9 </w:t>
      </w:r>
      <w:r w:rsidR="003B1EA0">
        <w:rPr>
          <w:rFonts w:asciiTheme="minorHAnsi" w:eastAsiaTheme="minorEastAsia" w:hAnsiTheme="minorHAnsi" w:cs="OTNEJMQuadraat"/>
          <w:sz w:val="24"/>
          <w:szCs w:val="24"/>
        </w:rPr>
        <w:t>måneder</w:t>
      </w:r>
      <w:r w:rsidRPr="0056263F">
        <w:rPr>
          <w:rFonts w:asciiTheme="minorHAnsi" w:eastAsiaTheme="minorEastAsia" w:hAnsiTheme="minorHAnsi" w:cs="OTNEJMQuadraat"/>
          <w:sz w:val="24"/>
          <w:szCs w:val="24"/>
        </w:rPr>
        <w:t xml:space="preserve"> vs.</w:t>
      </w:r>
      <w:r w:rsidRPr="0056263F">
        <w:rPr>
          <w:rFonts w:asciiTheme="minorHAnsi" w:hAnsiTheme="minorHAnsi" w:cs="OTNEJMQuadraat"/>
          <w:sz w:val="24"/>
          <w:szCs w:val="24"/>
        </w:rPr>
        <w:t xml:space="preserve"> </w:t>
      </w:r>
      <w:r w:rsidRPr="0056263F">
        <w:rPr>
          <w:rFonts w:asciiTheme="minorHAnsi" w:eastAsiaTheme="minorEastAsia" w:hAnsiTheme="minorHAnsi" w:cs="OTNEJMQuadraat"/>
          <w:sz w:val="24"/>
          <w:szCs w:val="24"/>
        </w:rPr>
        <w:t xml:space="preserve">10.7 </w:t>
      </w:r>
      <w:r w:rsidR="003B1EA0">
        <w:rPr>
          <w:rFonts w:asciiTheme="minorHAnsi" w:eastAsiaTheme="minorEastAsia" w:hAnsiTheme="minorHAnsi" w:cs="OTNEJMQuadraat"/>
          <w:sz w:val="24"/>
          <w:szCs w:val="24"/>
        </w:rPr>
        <w:t>måneder</w:t>
      </w:r>
      <w:r w:rsidRPr="0056263F">
        <w:rPr>
          <w:rFonts w:asciiTheme="minorHAnsi" w:eastAsiaTheme="minorEastAsia" w:hAnsiTheme="minorHAnsi" w:cs="OTNEJMQuadraat"/>
          <w:sz w:val="24"/>
          <w:szCs w:val="24"/>
        </w:rPr>
        <w:t xml:space="preserve">), </w:t>
      </w:r>
      <w:r w:rsidRPr="0056263F">
        <w:rPr>
          <w:rFonts w:asciiTheme="minorHAnsi" w:hAnsiTheme="minorHAnsi" w:cs="OTNEJMQuadraat"/>
          <w:sz w:val="24"/>
          <w:szCs w:val="24"/>
        </w:rPr>
        <w:t>og dette er konsistent med hvad der har været rapporteret i tidligere studier.</w:t>
      </w:r>
      <w:r w:rsidRPr="0056263F">
        <w:rPr>
          <w:rFonts w:asciiTheme="minorHAnsi" w:hAnsiTheme="minorHAnsi"/>
          <w:sz w:val="24"/>
          <w:szCs w:val="24"/>
        </w:rPr>
        <w:t xml:space="preserve"> </w:t>
      </w:r>
    </w:p>
    <w:p w:rsidR="00656150" w:rsidRPr="0056263F" w:rsidRDefault="00656150" w:rsidP="00D566AE">
      <w:pPr>
        <w:pStyle w:val="NoSpacing"/>
        <w:rPr>
          <w:rFonts w:asciiTheme="minorHAnsi" w:hAnsiTheme="minorHAnsi"/>
          <w:sz w:val="24"/>
          <w:szCs w:val="24"/>
        </w:rPr>
      </w:pPr>
    </w:p>
    <w:p w:rsidR="00656150" w:rsidRPr="0056263F" w:rsidRDefault="00656150" w:rsidP="00656150">
      <w:pPr>
        <w:pStyle w:val="NoSpacing"/>
        <w:rPr>
          <w:rFonts w:asciiTheme="minorHAnsi" w:hAnsiTheme="minorHAnsi"/>
          <w:sz w:val="24"/>
          <w:szCs w:val="24"/>
        </w:rPr>
      </w:pPr>
      <w:r w:rsidRPr="0056263F">
        <w:rPr>
          <w:rFonts w:asciiTheme="minorHAnsi" w:hAnsiTheme="minorHAnsi"/>
          <w:sz w:val="24"/>
          <w:szCs w:val="24"/>
        </w:rPr>
        <w:t>ALEX studiet bekræfter, at de resultater, som blev præsenteret for det japanske studie J-Alex ved ASCO kongressen 2016 også gør sig gældende for den bredere globale patientsammensætning.</w:t>
      </w:r>
    </w:p>
    <w:p w:rsidR="00656150" w:rsidRPr="0056263F" w:rsidRDefault="00656150" w:rsidP="00330C79">
      <w:pPr>
        <w:pStyle w:val="NoSpacing"/>
        <w:rPr>
          <w:rFonts w:asciiTheme="minorHAnsi" w:hAnsiTheme="minorHAnsi"/>
          <w:sz w:val="24"/>
          <w:szCs w:val="24"/>
        </w:rPr>
      </w:pPr>
    </w:p>
    <w:p w:rsidR="00656150" w:rsidRPr="0056263F" w:rsidRDefault="00656150" w:rsidP="00656150">
      <w:pPr>
        <w:pStyle w:val="NoSpacing"/>
        <w:rPr>
          <w:rFonts w:asciiTheme="minorHAnsi" w:hAnsiTheme="minorHAnsi"/>
          <w:sz w:val="24"/>
          <w:szCs w:val="24"/>
          <w:lang w:val="en-US"/>
        </w:rPr>
      </w:pPr>
      <w:r w:rsidRPr="0056263F">
        <w:rPr>
          <w:rFonts w:asciiTheme="minorHAnsi" w:hAnsiTheme="minorHAnsi" w:cs="Arial"/>
          <w:sz w:val="24"/>
          <w:szCs w:val="24"/>
          <w:shd w:val="clear" w:color="auto" w:fill="FFFFFF"/>
          <w:vertAlign w:val="superscript"/>
          <w:lang w:val="en-US"/>
        </w:rPr>
        <w:t xml:space="preserve">1 </w:t>
      </w:r>
      <w:r w:rsidRPr="0056263F">
        <w:rPr>
          <w:rFonts w:asciiTheme="minorHAnsi" w:hAnsiTheme="minorHAnsi"/>
          <w:sz w:val="24"/>
          <w:szCs w:val="24"/>
          <w:lang w:val="en-US"/>
        </w:rPr>
        <w:t>Shaw AT, et al.: Alectinib versus crizotinib in treatment-naïve advanced ALK-positive non-small cell lung cancer (NSCLC): Primary results of the global phase III ALEX study.</w:t>
      </w:r>
    </w:p>
    <w:p w:rsidR="00D566AE" w:rsidRPr="0056263F" w:rsidRDefault="00656150" w:rsidP="00D566AE">
      <w:pPr>
        <w:pStyle w:val="Heading1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/>
          <w:b w:val="0"/>
          <w:bCs w:val="0"/>
          <w:sz w:val="24"/>
          <w:szCs w:val="24"/>
        </w:rPr>
      </w:pPr>
      <w:r w:rsidRPr="0056263F">
        <w:rPr>
          <w:rFonts w:asciiTheme="minorHAnsi" w:hAnsiTheme="minorHAnsi" w:cs="Arial"/>
          <w:b w:val="0"/>
          <w:sz w:val="24"/>
          <w:szCs w:val="24"/>
          <w:shd w:val="clear" w:color="auto" w:fill="FFFFFF"/>
          <w:vertAlign w:val="superscript"/>
        </w:rPr>
        <w:t xml:space="preserve">2 </w:t>
      </w:r>
      <w:r w:rsidR="00D566AE" w:rsidRPr="0056263F">
        <w:rPr>
          <w:rFonts w:asciiTheme="minorHAnsi" w:hAnsiTheme="minorHAnsi" w:cs="Arial"/>
          <w:b w:val="0"/>
          <w:sz w:val="24"/>
          <w:szCs w:val="24"/>
          <w:shd w:val="clear" w:color="auto" w:fill="FFFFFF"/>
        </w:rPr>
        <w:t xml:space="preserve">Solange Peters et. al: </w:t>
      </w:r>
      <w:r w:rsidR="00D566AE" w:rsidRPr="0056263F">
        <w:rPr>
          <w:rFonts w:asciiTheme="minorHAnsi" w:hAnsiTheme="minorHAnsi"/>
          <w:b w:val="0"/>
          <w:bCs w:val="0"/>
          <w:sz w:val="24"/>
          <w:szCs w:val="24"/>
        </w:rPr>
        <w:t>Alectinib versus Crizotinib in Untreated </w:t>
      </w:r>
      <w:r w:rsidR="00D566AE" w:rsidRPr="0056263F">
        <w:rPr>
          <w:rFonts w:asciiTheme="minorHAnsi" w:hAnsiTheme="minorHAnsi"/>
          <w:b w:val="0"/>
          <w:bCs w:val="0"/>
          <w:i/>
          <w:iCs/>
          <w:sz w:val="24"/>
          <w:szCs w:val="24"/>
          <w:bdr w:val="none" w:sz="0" w:space="0" w:color="auto" w:frame="1"/>
        </w:rPr>
        <w:t>ALK</w:t>
      </w:r>
      <w:r w:rsidR="00D566AE" w:rsidRPr="0056263F">
        <w:rPr>
          <w:rFonts w:asciiTheme="minorHAnsi" w:hAnsiTheme="minorHAnsi"/>
          <w:b w:val="0"/>
          <w:bCs w:val="0"/>
          <w:sz w:val="24"/>
          <w:szCs w:val="24"/>
        </w:rPr>
        <w:t>-Positive Non–Small-Cell Lung Cancer</w:t>
      </w:r>
    </w:p>
    <w:p w:rsidR="00A73C6F" w:rsidRPr="0056263F" w:rsidRDefault="00656150" w:rsidP="00D566AE">
      <w:pPr>
        <w:pStyle w:val="NoSpacing"/>
        <w:rPr>
          <w:rFonts w:asciiTheme="minorHAnsi" w:hAnsiTheme="minorHAnsi"/>
          <w:sz w:val="24"/>
          <w:szCs w:val="24"/>
          <w:lang w:val="de-DE"/>
        </w:rPr>
      </w:pPr>
      <w:r w:rsidRPr="0056263F">
        <w:rPr>
          <w:rFonts w:asciiTheme="minorHAnsi" w:hAnsiTheme="minorHAnsi" w:cs="Arial"/>
          <w:sz w:val="24"/>
          <w:szCs w:val="24"/>
          <w:shd w:val="clear" w:color="auto" w:fill="FFFFFF"/>
          <w:vertAlign w:val="superscript"/>
          <w:lang w:val="en-US"/>
        </w:rPr>
        <w:t xml:space="preserve">3 </w:t>
      </w:r>
      <w:r w:rsidRPr="0056263F">
        <w:rPr>
          <w:rFonts w:asciiTheme="minorHAnsi" w:hAnsiTheme="minorHAnsi"/>
          <w:sz w:val="24"/>
          <w:szCs w:val="24"/>
          <w:lang w:val="en-US"/>
        </w:rPr>
        <w:t>Toyoaki Hida et al.: Alectinib versus crizotinib in patients with ALK-positive non-small-cell lung cancer (J-ALEX): an open-label, randomised phase 3 trial</w:t>
      </w:r>
    </w:p>
    <w:sectPr w:rsidR="00A73C6F" w:rsidRPr="0056263F" w:rsidSect="00C11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93" w:rsidRDefault="006C0A93" w:rsidP="009E70C7">
      <w:pPr>
        <w:spacing w:after="0" w:line="240" w:lineRule="auto"/>
      </w:pPr>
      <w:r>
        <w:separator/>
      </w:r>
    </w:p>
  </w:endnote>
  <w:endnote w:type="continuationSeparator" w:id="0">
    <w:p w:rsidR="006C0A93" w:rsidRDefault="006C0A93" w:rsidP="009E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TNEJMQuadraa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92" w:rsidRDefault="00F96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92" w:rsidRDefault="00F96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92" w:rsidRDefault="00F96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93" w:rsidRDefault="006C0A93" w:rsidP="009E70C7">
      <w:pPr>
        <w:spacing w:after="0" w:line="240" w:lineRule="auto"/>
      </w:pPr>
      <w:r>
        <w:separator/>
      </w:r>
    </w:p>
  </w:footnote>
  <w:footnote w:type="continuationSeparator" w:id="0">
    <w:p w:rsidR="006C0A93" w:rsidRDefault="006C0A93" w:rsidP="009E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92" w:rsidRDefault="00F96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92" w:rsidRDefault="00F963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92" w:rsidRDefault="00F96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C06"/>
    <w:multiLevelType w:val="hybridMultilevel"/>
    <w:tmpl w:val="6B5C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911B2"/>
    <w:multiLevelType w:val="hybridMultilevel"/>
    <w:tmpl w:val="63784CA6"/>
    <w:lvl w:ilvl="0" w:tplc="599AC96A">
      <w:start w:val="20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B"/>
    <w:rsid w:val="00073F03"/>
    <w:rsid w:val="0007556E"/>
    <w:rsid w:val="000B0916"/>
    <w:rsid w:val="000D0022"/>
    <w:rsid w:val="000D607A"/>
    <w:rsid w:val="000E4620"/>
    <w:rsid w:val="001019A9"/>
    <w:rsid w:val="00103E5A"/>
    <w:rsid w:val="001041C4"/>
    <w:rsid w:val="001440B6"/>
    <w:rsid w:val="00181811"/>
    <w:rsid w:val="00195975"/>
    <w:rsid w:val="001A3F48"/>
    <w:rsid w:val="001C7DF7"/>
    <w:rsid w:val="00275C8C"/>
    <w:rsid w:val="002B5C5B"/>
    <w:rsid w:val="0030550E"/>
    <w:rsid w:val="00316DF1"/>
    <w:rsid w:val="00330C79"/>
    <w:rsid w:val="00345949"/>
    <w:rsid w:val="003546E8"/>
    <w:rsid w:val="00391A06"/>
    <w:rsid w:val="003B1EA0"/>
    <w:rsid w:val="003F030E"/>
    <w:rsid w:val="00405AA0"/>
    <w:rsid w:val="004060F5"/>
    <w:rsid w:val="00414117"/>
    <w:rsid w:val="004144D6"/>
    <w:rsid w:val="00471E08"/>
    <w:rsid w:val="004B3F7B"/>
    <w:rsid w:val="004C183D"/>
    <w:rsid w:val="004D2219"/>
    <w:rsid w:val="004D31EC"/>
    <w:rsid w:val="004D7C04"/>
    <w:rsid w:val="004F1794"/>
    <w:rsid w:val="00532352"/>
    <w:rsid w:val="005362DC"/>
    <w:rsid w:val="0056263F"/>
    <w:rsid w:val="005827BD"/>
    <w:rsid w:val="005A7295"/>
    <w:rsid w:val="005B3DBF"/>
    <w:rsid w:val="005C65B6"/>
    <w:rsid w:val="00656150"/>
    <w:rsid w:val="00665EE6"/>
    <w:rsid w:val="00671A1F"/>
    <w:rsid w:val="006B7E8F"/>
    <w:rsid w:val="006C0A93"/>
    <w:rsid w:val="006D0BB7"/>
    <w:rsid w:val="006F4FDC"/>
    <w:rsid w:val="00706BE0"/>
    <w:rsid w:val="00747548"/>
    <w:rsid w:val="00766686"/>
    <w:rsid w:val="00784681"/>
    <w:rsid w:val="007F3E54"/>
    <w:rsid w:val="00805BDB"/>
    <w:rsid w:val="00810AC8"/>
    <w:rsid w:val="00811534"/>
    <w:rsid w:val="00816168"/>
    <w:rsid w:val="008621EE"/>
    <w:rsid w:val="00870623"/>
    <w:rsid w:val="00891384"/>
    <w:rsid w:val="008C1CF7"/>
    <w:rsid w:val="008D723B"/>
    <w:rsid w:val="00930850"/>
    <w:rsid w:val="00974506"/>
    <w:rsid w:val="009A6491"/>
    <w:rsid w:val="009C62E0"/>
    <w:rsid w:val="009D0752"/>
    <w:rsid w:val="009D55B5"/>
    <w:rsid w:val="009D69A5"/>
    <w:rsid w:val="009E70C7"/>
    <w:rsid w:val="009E70F3"/>
    <w:rsid w:val="009E7132"/>
    <w:rsid w:val="009E7F4C"/>
    <w:rsid w:val="00A55D4D"/>
    <w:rsid w:val="00A73C6F"/>
    <w:rsid w:val="00AC4D33"/>
    <w:rsid w:val="00AC59BC"/>
    <w:rsid w:val="00B54269"/>
    <w:rsid w:val="00B65FB6"/>
    <w:rsid w:val="00BA03E6"/>
    <w:rsid w:val="00BE6EFB"/>
    <w:rsid w:val="00C11672"/>
    <w:rsid w:val="00C64B34"/>
    <w:rsid w:val="00CB45A9"/>
    <w:rsid w:val="00CC006C"/>
    <w:rsid w:val="00CE5B74"/>
    <w:rsid w:val="00D12914"/>
    <w:rsid w:val="00D32C38"/>
    <w:rsid w:val="00D3664B"/>
    <w:rsid w:val="00D4384C"/>
    <w:rsid w:val="00D566AE"/>
    <w:rsid w:val="00DA03A4"/>
    <w:rsid w:val="00DB2D18"/>
    <w:rsid w:val="00DE5495"/>
    <w:rsid w:val="00DF10A7"/>
    <w:rsid w:val="00DF3E72"/>
    <w:rsid w:val="00E20185"/>
    <w:rsid w:val="00E73F6F"/>
    <w:rsid w:val="00E80B9A"/>
    <w:rsid w:val="00E82C1F"/>
    <w:rsid w:val="00E85676"/>
    <w:rsid w:val="00E94E76"/>
    <w:rsid w:val="00E9710E"/>
    <w:rsid w:val="00E9762D"/>
    <w:rsid w:val="00EA673F"/>
    <w:rsid w:val="00EC1BA7"/>
    <w:rsid w:val="00EC7B5B"/>
    <w:rsid w:val="00EF13D5"/>
    <w:rsid w:val="00F463EF"/>
    <w:rsid w:val="00F46F1E"/>
    <w:rsid w:val="00F50945"/>
    <w:rsid w:val="00F8639A"/>
    <w:rsid w:val="00F96392"/>
    <w:rsid w:val="00FA5315"/>
    <w:rsid w:val="00FE03B3"/>
    <w:rsid w:val="00FF0337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AFDC9-E315-4487-9C03-FFD0CF9D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6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F7B"/>
    <w:pPr>
      <w:spacing w:after="0" w:line="240" w:lineRule="auto"/>
    </w:pPr>
    <w:rPr>
      <w:rFonts w:ascii="Calibri" w:eastAsia="PMingLiU" w:hAnsi="Calibri" w:cs="Times New Roman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B3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F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B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C7"/>
  </w:style>
  <w:style w:type="paragraph" w:styleId="Footer">
    <w:name w:val="footer"/>
    <w:basedOn w:val="Normal"/>
    <w:link w:val="FooterChar"/>
    <w:uiPriority w:val="99"/>
    <w:unhideWhenUsed/>
    <w:rsid w:val="009E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5EE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0C79"/>
  </w:style>
  <w:style w:type="character" w:customStyle="1" w:styleId="Heading1Char">
    <w:name w:val="Heading 1 Char"/>
    <w:basedOn w:val="DefaultParagraphFont"/>
    <w:link w:val="Heading1"/>
    <w:uiPriority w:val="9"/>
    <w:rsid w:val="00D566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56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.wiberg@roch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1306-CBE8-4BAD-8367-EBFB8D15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Wiberg</dc:creator>
  <cp:lastModifiedBy>Lisbeth</cp:lastModifiedBy>
  <cp:revision>3</cp:revision>
  <cp:lastPrinted>2017-06-11T19:32:00Z</cp:lastPrinted>
  <dcterms:created xsi:type="dcterms:W3CDTF">2017-06-11T19:33:00Z</dcterms:created>
  <dcterms:modified xsi:type="dcterms:W3CDTF">2017-06-11T19:33:00Z</dcterms:modified>
</cp:coreProperties>
</file>